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1299728D">
                    <wp:simplePos x="0" y="0"/>
                    <wp:positionH relativeFrom="margin">
                      <wp:posOffset>-185420</wp:posOffset>
                    </wp:positionH>
                    <wp:positionV relativeFrom="margin">
                      <wp:posOffset>5026025</wp:posOffset>
                    </wp:positionV>
                    <wp:extent cx="6858000" cy="2781300"/>
                    <wp:effectExtent l="0" t="0" r="0" b="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2781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94DE3" w:rsidRPr="00305561" w:rsidRDefault="00194DE3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94DE3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94DE3" w:rsidRPr="00E55C71" w:rsidRDefault="00194DE3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6CA7B76E" w:rsidR="00194DE3" w:rsidRPr="005B20CC" w:rsidRDefault="00194DE3" w:rsidP="002B6E17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66 GG</w:t>
                                      </w:r>
                                    </w:p>
                                  </w:tc>
                                </w:tr>
                                <w:tr w:rsidR="00194DE3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94DE3" w:rsidRDefault="00194DE3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94DE3" w:rsidRPr="007C5AE6" w:rsidRDefault="00194DE3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917A00" w14:textId="6C70990E" w:rsidR="00194DE3" w:rsidRDefault="00525FC1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29</w:t>
                                      </w:r>
                                      <w:r w:rsidR="00194DE3">
                                        <w:rPr>
                                          <w:lang w:val="ka-GE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11</w:t>
                                      </w:r>
                                      <w:r w:rsidR="00194DE3">
                                        <w:rPr>
                                          <w:lang w:val="ka-GE"/>
                                        </w:rPr>
                                        <w:t>/2019</w:t>
                                      </w:r>
                                    </w:p>
                                    <w:p w14:paraId="5273460A" w14:textId="32BFF178" w:rsidR="00194DE3" w:rsidRPr="005B20CC" w:rsidRDefault="00525FC1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13/12</w:t>
                                      </w:r>
                                      <w:r w:rsidR="00194DE3">
                                        <w:rPr>
                                          <w:lang w:val="ka-GE"/>
                                        </w:rPr>
                                        <w:t>/2019</w:t>
                                      </w:r>
                                    </w:p>
                                  </w:tc>
                                </w:tr>
                                <w:tr w:rsidR="00194DE3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194DE3" w:rsidRPr="002838F4" w:rsidRDefault="00194DE3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4FE30E3E" w:rsidR="00194DE3" w:rsidRDefault="00194DE3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გია გოგიბერიძე - შესყიდვების განყოფილება</w:t>
                                      </w:r>
                                    </w:p>
                                    <w:p w14:paraId="4BE9D3FC" w14:textId="5E1AF3F2" w:rsidR="00194DE3" w:rsidRPr="00C93E8A" w:rsidRDefault="009C01BD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194DE3" w:rsidRPr="00C93E8A">
                                          <w:rPr>
                                            <w:rStyle w:val="Hyperlink"/>
                                            <w:lang w:val="ka-GE"/>
                                          </w:rPr>
                                          <w:t>g.gogiberidze@bog.ge</w:t>
                                        </w:r>
                                      </w:hyperlink>
                                    </w:p>
                                    <w:p w14:paraId="08D89B5A" w14:textId="77777777" w:rsidR="00194DE3" w:rsidRPr="00C93E8A" w:rsidRDefault="00194DE3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C93E8A">
                                        <w:rPr>
                                          <w:lang w:val="ka-GE"/>
                                        </w:rPr>
                                        <w:t>+995 593 340 540</w:t>
                                      </w:r>
                                    </w:p>
                                    <w:p w14:paraId="7789888C" w14:textId="77777777" w:rsidR="00194DE3" w:rsidRDefault="00194DE3" w:rsidP="005B20CC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ოქსანა ხოდინ - ტექნიკური საკითხები</w:t>
                                      </w:r>
                                    </w:p>
                                    <w:p w14:paraId="51394F0E" w14:textId="77777777" w:rsidR="00194DE3" w:rsidRDefault="009C01BD" w:rsidP="005B20CC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hyperlink r:id="rId10" w:history="1">
                                        <w:r w:rsidR="00194DE3" w:rsidRPr="00FC156D">
                                          <w:rPr>
                                            <w:rStyle w:val="Hyperlink"/>
                                            <w:lang w:val="ka-GE"/>
                                          </w:rPr>
                                          <w:t>okhodin@bog.ge</w:t>
                                        </w:r>
                                      </w:hyperlink>
                                      <w:r w:rsidR="00194DE3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2D516649" w14:textId="4AF26C80" w:rsidR="00194DE3" w:rsidRPr="005B20CC" w:rsidRDefault="00194DE3" w:rsidP="005B20CC">
                                      <w:r>
                                        <w:t>+995 574 837 105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194DE3" w:rsidRPr="00C46668" w:rsidRDefault="00194DE3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6pt;margin-top:395.75pt;width:540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" filled="f" stroked="f" strokeweight=".5pt">
                    <v:textbox>
                      <w:txbxContent>
                        <w:p w14:paraId="66EFDA41" w14:textId="2AA7E3DE" w:rsidR="00194DE3" w:rsidRPr="00305561" w:rsidRDefault="00194DE3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94DE3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94DE3" w:rsidRPr="00E55C71" w:rsidRDefault="00194DE3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6CA7B76E" w:rsidR="00194DE3" w:rsidRPr="005B20CC" w:rsidRDefault="00194DE3" w:rsidP="002B6E17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66 GG</w:t>
                                </w:r>
                              </w:p>
                            </w:tc>
                          </w:tr>
                          <w:tr w:rsidR="00194DE3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94DE3" w:rsidRDefault="00194DE3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94DE3" w:rsidRPr="007C5AE6" w:rsidRDefault="00194DE3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917A00" w14:textId="6C70990E" w:rsidR="00194DE3" w:rsidRDefault="00525FC1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29</w:t>
                                </w:r>
                                <w:r w:rsidR="00194DE3">
                                  <w:rPr>
                                    <w:lang w:val="ka-GE"/>
                                  </w:rPr>
                                  <w:t>/</w:t>
                                </w:r>
                                <w:r>
                                  <w:rPr>
                                    <w:lang w:val="ka-GE"/>
                                  </w:rPr>
                                  <w:t>11</w:t>
                                </w:r>
                                <w:r w:rsidR="00194DE3">
                                  <w:rPr>
                                    <w:lang w:val="ka-GE"/>
                                  </w:rPr>
                                  <w:t>/2019</w:t>
                                </w:r>
                              </w:p>
                              <w:p w14:paraId="5273460A" w14:textId="32BFF178" w:rsidR="00194DE3" w:rsidRPr="005B20CC" w:rsidRDefault="00525FC1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13/12</w:t>
                                </w:r>
                                <w:r w:rsidR="00194DE3">
                                  <w:rPr>
                                    <w:lang w:val="ka-GE"/>
                                  </w:rPr>
                                  <w:t>/2019</w:t>
                                </w:r>
                              </w:p>
                            </w:tc>
                          </w:tr>
                          <w:tr w:rsidR="00194DE3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194DE3" w:rsidRPr="002838F4" w:rsidRDefault="00194DE3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4FE30E3E" w:rsidR="00194DE3" w:rsidRDefault="00194DE3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გია გოგიბერიძე - შესყიდვების განყოფილება</w:t>
                                </w:r>
                              </w:p>
                              <w:p w14:paraId="4BE9D3FC" w14:textId="5E1AF3F2" w:rsidR="00194DE3" w:rsidRPr="00C93E8A" w:rsidRDefault="009C01BD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hyperlink r:id="rId11" w:history="1">
                                  <w:r w:rsidR="00194DE3" w:rsidRPr="00C93E8A">
                                    <w:rPr>
                                      <w:rStyle w:val="Hyperlink"/>
                                      <w:lang w:val="ka-GE"/>
                                    </w:rPr>
                                    <w:t>g.gogiberidze@bog.ge</w:t>
                                  </w:r>
                                </w:hyperlink>
                              </w:p>
                              <w:p w14:paraId="08D89B5A" w14:textId="77777777" w:rsidR="00194DE3" w:rsidRPr="00C93E8A" w:rsidRDefault="00194DE3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C93E8A">
                                  <w:rPr>
                                    <w:lang w:val="ka-GE"/>
                                  </w:rPr>
                                  <w:t>+995 593 340 540</w:t>
                                </w:r>
                              </w:p>
                              <w:p w14:paraId="7789888C" w14:textId="77777777" w:rsidR="00194DE3" w:rsidRDefault="00194DE3" w:rsidP="005B20CC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ოქსანა ხოდინ - ტექნიკური საკითხები</w:t>
                                </w:r>
                              </w:p>
                              <w:p w14:paraId="51394F0E" w14:textId="77777777" w:rsidR="00194DE3" w:rsidRDefault="009C01BD" w:rsidP="005B20CC">
                                <w:pPr>
                                  <w:rPr>
                                    <w:lang w:val="ka-GE"/>
                                  </w:rPr>
                                </w:pPr>
                                <w:hyperlink r:id="rId12" w:history="1">
                                  <w:r w:rsidR="00194DE3" w:rsidRPr="00FC156D">
                                    <w:rPr>
                                      <w:rStyle w:val="Hyperlink"/>
                                      <w:lang w:val="ka-GE"/>
                                    </w:rPr>
                                    <w:t>okhodin@bog.ge</w:t>
                                  </w:r>
                                </w:hyperlink>
                                <w:r w:rsidR="00194DE3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2D516649" w14:textId="4AF26C80" w:rsidR="00194DE3" w:rsidRPr="005B20CC" w:rsidRDefault="00194DE3" w:rsidP="005B20CC">
                                <w:r>
                                  <w:t>+995 574 837 105</w:t>
                                </w:r>
                              </w:p>
                            </w:tc>
                          </w:tr>
                        </w:tbl>
                        <w:p w14:paraId="3400B4FE" w14:textId="647652FF" w:rsidR="00194DE3" w:rsidRPr="00C46668" w:rsidRDefault="00194DE3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5106F222" w:rsidR="00194DE3" w:rsidRPr="005B20CC" w:rsidRDefault="00194DE3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  <w:t>დერატიზაციის, დეზინსექციის, დეზინფექციის და ქვეწარმავლებზე მომსახურების შესყიდვა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5106F222" w:rsidR="00194DE3" w:rsidRPr="005B20CC" w:rsidRDefault="00194DE3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  <w:t>დერატიზაციის, დეზინსექციის, დეზინფექციის და ქვეწარმავლებზე მომსახურების შესყიდვა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3127CD0" w14:textId="6E22E6D8" w:rsidR="00CC168D" w:rsidRPr="00DF2E46" w:rsidRDefault="002B6E17" w:rsidP="00CC168D">
      <w:pPr>
        <w:jc w:val="center"/>
      </w:pPr>
      <w:r w:rsidRPr="002B6E17">
        <w:rPr>
          <w:rFonts w:eastAsiaTheme="minorEastAsia"/>
          <w:color w:val="FF671B"/>
          <w:sz w:val="32"/>
          <w:szCs w:val="50"/>
        </w:rPr>
        <w:t>დერატიზაციის, დეზინსექციის</w:t>
      </w:r>
      <w:r w:rsidR="002931D8">
        <w:rPr>
          <w:rFonts w:eastAsiaTheme="minorEastAsia"/>
          <w:color w:val="FF671B"/>
          <w:sz w:val="32"/>
          <w:szCs w:val="50"/>
          <w:lang w:val="ka-GE"/>
        </w:rPr>
        <w:t xml:space="preserve">, </w:t>
      </w:r>
      <w:r w:rsidRPr="002B6E17">
        <w:rPr>
          <w:rFonts w:eastAsiaTheme="minorEastAsia"/>
          <w:color w:val="FF671B"/>
          <w:sz w:val="32"/>
          <w:szCs w:val="50"/>
        </w:rPr>
        <w:t xml:space="preserve">დეზინფექციის </w:t>
      </w:r>
      <w:r w:rsidR="002931D8">
        <w:rPr>
          <w:rFonts w:eastAsiaTheme="minorEastAsia"/>
          <w:color w:val="FF671B"/>
          <w:sz w:val="32"/>
          <w:szCs w:val="50"/>
          <w:lang w:val="ka-GE"/>
        </w:rPr>
        <w:t>და ქვეწარმავლებზე</w:t>
      </w:r>
      <w:r w:rsidRPr="002B6E17">
        <w:rPr>
          <w:rFonts w:eastAsiaTheme="minorEastAsia"/>
          <w:color w:val="FF671B"/>
          <w:sz w:val="32"/>
          <w:szCs w:val="50"/>
        </w:rPr>
        <w:t xml:space="preserve"> მომსახურების</w:t>
      </w:r>
      <w:r>
        <w:rPr>
          <w:b/>
          <w:color w:val="E36C0A" w:themeColor="accent6" w:themeShade="BF"/>
          <w:sz w:val="44"/>
          <w:szCs w:val="56"/>
          <w:lang w:val="ka-GE"/>
        </w:rPr>
        <w:t xml:space="preserve"> </w:t>
      </w:r>
      <w:r w:rsidR="00CC168D">
        <w:rPr>
          <w:rFonts w:eastAsiaTheme="minorEastAsia"/>
          <w:color w:val="FF671B"/>
          <w:sz w:val="32"/>
          <w:szCs w:val="50"/>
        </w:rPr>
        <w:t>შესყიდვის</w:t>
      </w:r>
      <w:r w:rsidR="00CC168D">
        <w:rPr>
          <w:rFonts w:eastAsiaTheme="minorEastAsia"/>
          <w:color w:val="FF671B"/>
          <w:sz w:val="32"/>
          <w:szCs w:val="50"/>
          <w:lang w:val="ka-GE"/>
        </w:rPr>
        <w:t xml:space="preserve"> </w:t>
      </w:r>
      <w:r w:rsidR="00CC168D" w:rsidRPr="00165336">
        <w:rPr>
          <w:rFonts w:eastAsiaTheme="minorEastAsia"/>
          <w:color w:val="FF671B"/>
          <w:sz w:val="32"/>
          <w:szCs w:val="50"/>
          <w:lang w:val="ka-GE"/>
        </w:rPr>
        <w:t>ტენდერი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21632516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074B0ABD" w14:textId="77777777" w:rsidR="00CC168D" w:rsidRPr="00C46668" w:rsidRDefault="00CC168D" w:rsidP="00CC168D">
          <w:pPr>
            <w:pStyle w:val="TOCHeading"/>
            <w:ind w:left="360"/>
            <w:jc w:val="center"/>
            <w:rPr>
              <w:sz w:val="24"/>
              <w:szCs w:val="24"/>
            </w:rPr>
          </w:pPr>
          <w:r w:rsidRPr="00840166">
            <w:rPr>
              <w:sz w:val="24"/>
              <w:szCs w:val="24"/>
            </w:rPr>
            <w:t>სარჩევი</w:t>
          </w:r>
        </w:p>
        <w:p w14:paraId="4E1E78C2" w14:textId="6701761F" w:rsidR="0012104B" w:rsidRDefault="00CC168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691936" w:history="1">
            <w:r w:rsidR="0012104B" w:rsidRPr="004B50B5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12104B">
              <w:rPr>
                <w:noProof/>
                <w:webHidden/>
              </w:rPr>
              <w:tab/>
            </w:r>
            <w:r w:rsidR="0012104B">
              <w:rPr>
                <w:noProof/>
                <w:webHidden/>
              </w:rPr>
              <w:fldChar w:fldCharType="begin"/>
            </w:r>
            <w:r w:rsidR="0012104B">
              <w:rPr>
                <w:noProof/>
                <w:webHidden/>
              </w:rPr>
              <w:instrText xml:space="preserve"> PAGEREF _Toc25691936 \h </w:instrText>
            </w:r>
            <w:r w:rsidR="0012104B">
              <w:rPr>
                <w:noProof/>
                <w:webHidden/>
              </w:rPr>
            </w:r>
            <w:r w:rsidR="0012104B">
              <w:rPr>
                <w:noProof/>
                <w:webHidden/>
              </w:rPr>
              <w:fldChar w:fldCharType="separate"/>
            </w:r>
            <w:r w:rsidR="00194DE3">
              <w:rPr>
                <w:noProof/>
                <w:webHidden/>
              </w:rPr>
              <w:t>2</w:t>
            </w:r>
            <w:r w:rsidR="0012104B">
              <w:rPr>
                <w:noProof/>
                <w:webHidden/>
              </w:rPr>
              <w:fldChar w:fldCharType="end"/>
            </w:r>
          </w:hyperlink>
        </w:p>
        <w:p w14:paraId="020B9494" w14:textId="0A2A21DC" w:rsidR="0012104B" w:rsidRDefault="009C01B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5691937" w:history="1">
            <w:r w:rsidR="0012104B" w:rsidRPr="004B50B5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12104B">
              <w:rPr>
                <w:noProof/>
                <w:webHidden/>
              </w:rPr>
              <w:tab/>
            </w:r>
            <w:r w:rsidR="0012104B">
              <w:rPr>
                <w:noProof/>
                <w:webHidden/>
              </w:rPr>
              <w:fldChar w:fldCharType="begin"/>
            </w:r>
            <w:r w:rsidR="0012104B">
              <w:rPr>
                <w:noProof/>
                <w:webHidden/>
              </w:rPr>
              <w:instrText xml:space="preserve"> PAGEREF _Toc25691937 \h </w:instrText>
            </w:r>
            <w:r w:rsidR="0012104B">
              <w:rPr>
                <w:noProof/>
                <w:webHidden/>
              </w:rPr>
            </w:r>
            <w:r w:rsidR="0012104B">
              <w:rPr>
                <w:noProof/>
                <w:webHidden/>
              </w:rPr>
              <w:fldChar w:fldCharType="separate"/>
            </w:r>
            <w:r w:rsidR="00194DE3">
              <w:rPr>
                <w:noProof/>
                <w:webHidden/>
              </w:rPr>
              <w:t>2</w:t>
            </w:r>
            <w:r w:rsidR="0012104B">
              <w:rPr>
                <w:noProof/>
                <w:webHidden/>
              </w:rPr>
              <w:fldChar w:fldCharType="end"/>
            </w:r>
          </w:hyperlink>
        </w:p>
        <w:p w14:paraId="114FAD09" w14:textId="75ABAC8D" w:rsidR="0012104B" w:rsidRDefault="009C01B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5691938" w:history="1">
            <w:r w:rsidR="0012104B" w:rsidRPr="004B50B5">
              <w:rPr>
                <w:rStyle w:val="Hyperlink"/>
                <w:noProof/>
              </w:rPr>
              <w:t>ანგარიშსწორების პირობა</w:t>
            </w:r>
            <w:r w:rsidR="0012104B">
              <w:rPr>
                <w:noProof/>
                <w:webHidden/>
              </w:rPr>
              <w:tab/>
            </w:r>
            <w:r w:rsidR="0012104B">
              <w:rPr>
                <w:noProof/>
                <w:webHidden/>
              </w:rPr>
              <w:fldChar w:fldCharType="begin"/>
            </w:r>
            <w:r w:rsidR="0012104B">
              <w:rPr>
                <w:noProof/>
                <w:webHidden/>
              </w:rPr>
              <w:instrText xml:space="preserve"> PAGEREF _Toc25691938 \h </w:instrText>
            </w:r>
            <w:r w:rsidR="0012104B">
              <w:rPr>
                <w:noProof/>
                <w:webHidden/>
              </w:rPr>
            </w:r>
            <w:r w:rsidR="0012104B">
              <w:rPr>
                <w:noProof/>
                <w:webHidden/>
              </w:rPr>
              <w:fldChar w:fldCharType="separate"/>
            </w:r>
            <w:r w:rsidR="00194DE3">
              <w:rPr>
                <w:noProof/>
                <w:webHidden/>
              </w:rPr>
              <w:t>2</w:t>
            </w:r>
            <w:r w:rsidR="0012104B">
              <w:rPr>
                <w:noProof/>
                <w:webHidden/>
              </w:rPr>
              <w:fldChar w:fldCharType="end"/>
            </w:r>
          </w:hyperlink>
        </w:p>
        <w:p w14:paraId="38ADFFC0" w14:textId="7E0F6641" w:rsidR="0012104B" w:rsidRDefault="009C01B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5691939" w:history="1">
            <w:r w:rsidR="0012104B" w:rsidRPr="004B50B5">
              <w:rPr>
                <w:rStyle w:val="Hyperlink"/>
                <w:noProof/>
              </w:rPr>
              <w:t>სატენდერო მოთხოვნები</w:t>
            </w:r>
            <w:r w:rsidR="0012104B">
              <w:rPr>
                <w:noProof/>
                <w:webHidden/>
              </w:rPr>
              <w:tab/>
            </w:r>
            <w:r w:rsidR="0012104B">
              <w:rPr>
                <w:noProof/>
                <w:webHidden/>
              </w:rPr>
              <w:fldChar w:fldCharType="begin"/>
            </w:r>
            <w:r w:rsidR="0012104B">
              <w:rPr>
                <w:noProof/>
                <w:webHidden/>
              </w:rPr>
              <w:instrText xml:space="preserve"> PAGEREF _Toc25691939 \h </w:instrText>
            </w:r>
            <w:r w:rsidR="0012104B">
              <w:rPr>
                <w:noProof/>
                <w:webHidden/>
              </w:rPr>
            </w:r>
            <w:r w:rsidR="0012104B">
              <w:rPr>
                <w:noProof/>
                <w:webHidden/>
              </w:rPr>
              <w:fldChar w:fldCharType="separate"/>
            </w:r>
            <w:r w:rsidR="00194DE3">
              <w:rPr>
                <w:noProof/>
                <w:webHidden/>
              </w:rPr>
              <w:t>2</w:t>
            </w:r>
            <w:r w:rsidR="0012104B">
              <w:rPr>
                <w:noProof/>
                <w:webHidden/>
              </w:rPr>
              <w:fldChar w:fldCharType="end"/>
            </w:r>
          </w:hyperlink>
        </w:p>
        <w:p w14:paraId="06392C30" w14:textId="43AE5070" w:rsidR="0012104B" w:rsidRDefault="009C01B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5691940" w:history="1">
            <w:r w:rsidR="0012104B" w:rsidRPr="004B50B5">
              <w:rPr>
                <w:rStyle w:val="Hyperlink"/>
                <w:noProof/>
              </w:rPr>
              <w:t>მომსახურების მოთხოვნები</w:t>
            </w:r>
            <w:r w:rsidR="0012104B">
              <w:rPr>
                <w:noProof/>
                <w:webHidden/>
              </w:rPr>
              <w:tab/>
            </w:r>
            <w:r w:rsidR="0012104B">
              <w:rPr>
                <w:noProof/>
                <w:webHidden/>
              </w:rPr>
              <w:fldChar w:fldCharType="begin"/>
            </w:r>
            <w:r w:rsidR="0012104B">
              <w:rPr>
                <w:noProof/>
                <w:webHidden/>
              </w:rPr>
              <w:instrText xml:space="preserve"> PAGEREF _Toc25691940 \h </w:instrText>
            </w:r>
            <w:r w:rsidR="0012104B">
              <w:rPr>
                <w:noProof/>
                <w:webHidden/>
              </w:rPr>
            </w:r>
            <w:r w:rsidR="0012104B">
              <w:rPr>
                <w:noProof/>
                <w:webHidden/>
              </w:rPr>
              <w:fldChar w:fldCharType="separate"/>
            </w:r>
            <w:r w:rsidR="00194DE3">
              <w:rPr>
                <w:noProof/>
                <w:webHidden/>
              </w:rPr>
              <w:t>3</w:t>
            </w:r>
            <w:r w:rsidR="0012104B">
              <w:rPr>
                <w:noProof/>
                <w:webHidden/>
              </w:rPr>
              <w:fldChar w:fldCharType="end"/>
            </w:r>
          </w:hyperlink>
        </w:p>
        <w:p w14:paraId="5A60F332" w14:textId="5CE3F8FC" w:rsidR="0012104B" w:rsidRDefault="009C01B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5691941" w:history="1">
            <w:r w:rsidR="0012104B" w:rsidRPr="004B50B5">
              <w:rPr>
                <w:rStyle w:val="Hyperlink"/>
                <w:noProof/>
              </w:rPr>
              <w:t>მომსახურების დამატებითი პირობები</w:t>
            </w:r>
            <w:r w:rsidR="0012104B">
              <w:rPr>
                <w:noProof/>
                <w:webHidden/>
              </w:rPr>
              <w:tab/>
            </w:r>
            <w:r w:rsidR="0012104B">
              <w:rPr>
                <w:noProof/>
                <w:webHidden/>
              </w:rPr>
              <w:fldChar w:fldCharType="begin"/>
            </w:r>
            <w:r w:rsidR="0012104B">
              <w:rPr>
                <w:noProof/>
                <w:webHidden/>
              </w:rPr>
              <w:instrText xml:space="preserve"> PAGEREF _Toc25691941 \h </w:instrText>
            </w:r>
            <w:r w:rsidR="0012104B">
              <w:rPr>
                <w:noProof/>
                <w:webHidden/>
              </w:rPr>
            </w:r>
            <w:r w:rsidR="0012104B">
              <w:rPr>
                <w:noProof/>
                <w:webHidden/>
              </w:rPr>
              <w:fldChar w:fldCharType="separate"/>
            </w:r>
            <w:r w:rsidR="00194DE3">
              <w:rPr>
                <w:noProof/>
                <w:webHidden/>
              </w:rPr>
              <w:t>6</w:t>
            </w:r>
            <w:r w:rsidR="0012104B">
              <w:rPr>
                <w:noProof/>
                <w:webHidden/>
              </w:rPr>
              <w:fldChar w:fldCharType="end"/>
            </w:r>
          </w:hyperlink>
        </w:p>
        <w:p w14:paraId="545EA320" w14:textId="47802A81" w:rsidR="0012104B" w:rsidRDefault="009C01B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5691942" w:history="1">
            <w:r w:rsidR="0012104B" w:rsidRPr="004B50B5">
              <w:rPr>
                <w:rStyle w:val="Hyperlink"/>
                <w:noProof/>
              </w:rPr>
              <w:t>ობიექტების მომსახურების მინიმალური მოთხოვნები</w:t>
            </w:r>
            <w:r w:rsidR="0012104B">
              <w:rPr>
                <w:noProof/>
                <w:webHidden/>
              </w:rPr>
              <w:tab/>
            </w:r>
            <w:r w:rsidR="0012104B">
              <w:rPr>
                <w:noProof/>
                <w:webHidden/>
              </w:rPr>
              <w:fldChar w:fldCharType="begin"/>
            </w:r>
            <w:r w:rsidR="0012104B">
              <w:rPr>
                <w:noProof/>
                <w:webHidden/>
              </w:rPr>
              <w:instrText xml:space="preserve"> PAGEREF _Toc25691942 \h </w:instrText>
            </w:r>
            <w:r w:rsidR="0012104B">
              <w:rPr>
                <w:noProof/>
                <w:webHidden/>
              </w:rPr>
            </w:r>
            <w:r w:rsidR="0012104B">
              <w:rPr>
                <w:noProof/>
                <w:webHidden/>
              </w:rPr>
              <w:fldChar w:fldCharType="separate"/>
            </w:r>
            <w:r w:rsidR="00194DE3">
              <w:rPr>
                <w:noProof/>
                <w:webHidden/>
              </w:rPr>
              <w:t>7</w:t>
            </w:r>
            <w:r w:rsidR="0012104B">
              <w:rPr>
                <w:noProof/>
                <w:webHidden/>
              </w:rPr>
              <w:fldChar w:fldCharType="end"/>
            </w:r>
          </w:hyperlink>
        </w:p>
        <w:p w14:paraId="4DA4D3EC" w14:textId="55131DC7" w:rsidR="0012104B" w:rsidRDefault="009C01B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5691943" w:history="1">
            <w:r w:rsidR="0012104B" w:rsidRPr="004B50B5">
              <w:rPr>
                <w:rStyle w:val="Hyperlink"/>
                <w:noProof/>
              </w:rPr>
              <w:t>დანართი 1: ფასების ცხრილი</w:t>
            </w:r>
            <w:r w:rsidR="0012104B">
              <w:rPr>
                <w:noProof/>
                <w:webHidden/>
              </w:rPr>
              <w:tab/>
            </w:r>
            <w:r w:rsidR="0012104B">
              <w:rPr>
                <w:noProof/>
                <w:webHidden/>
              </w:rPr>
              <w:fldChar w:fldCharType="begin"/>
            </w:r>
            <w:r w:rsidR="0012104B">
              <w:rPr>
                <w:noProof/>
                <w:webHidden/>
              </w:rPr>
              <w:instrText xml:space="preserve"> PAGEREF _Toc25691943 \h </w:instrText>
            </w:r>
            <w:r w:rsidR="0012104B">
              <w:rPr>
                <w:noProof/>
                <w:webHidden/>
              </w:rPr>
            </w:r>
            <w:r w:rsidR="0012104B">
              <w:rPr>
                <w:noProof/>
                <w:webHidden/>
              </w:rPr>
              <w:fldChar w:fldCharType="separate"/>
            </w:r>
            <w:r w:rsidR="00194DE3">
              <w:rPr>
                <w:noProof/>
                <w:webHidden/>
              </w:rPr>
              <w:t>9</w:t>
            </w:r>
            <w:r w:rsidR="0012104B">
              <w:rPr>
                <w:noProof/>
                <w:webHidden/>
              </w:rPr>
              <w:fldChar w:fldCharType="end"/>
            </w:r>
          </w:hyperlink>
        </w:p>
        <w:p w14:paraId="4762E1A5" w14:textId="5BEC7ADB" w:rsidR="0012104B" w:rsidRDefault="009C01B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5691944" w:history="1">
            <w:r w:rsidR="0012104B" w:rsidRPr="004B50B5">
              <w:rPr>
                <w:rStyle w:val="Hyperlink"/>
                <w:noProof/>
              </w:rPr>
              <w:t>დამატებით მომსახურების განფასების ცხრილი</w:t>
            </w:r>
            <w:r w:rsidR="0012104B">
              <w:rPr>
                <w:noProof/>
                <w:webHidden/>
              </w:rPr>
              <w:tab/>
            </w:r>
            <w:r w:rsidR="0012104B">
              <w:rPr>
                <w:noProof/>
                <w:webHidden/>
              </w:rPr>
              <w:fldChar w:fldCharType="begin"/>
            </w:r>
            <w:r w:rsidR="0012104B">
              <w:rPr>
                <w:noProof/>
                <w:webHidden/>
              </w:rPr>
              <w:instrText xml:space="preserve"> PAGEREF _Toc25691944 \h </w:instrText>
            </w:r>
            <w:r w:rsidR="0012104B">
              <w:rPr>
                <w:noProof/>
                <w:webHidden/>
              </w:rPr>
            </w:r>
            <w:r w:rsidR="0012104B">
              <w:rPr>
                <w:noProof/>
                <w:webHidden/>
              </w:rPr>
              <w:fldChar w:fldCharType="separate"/>
            </w:r>
            <w:r w:rsidR="00194DE3">
              <w:rPr>
                <w:noProof/>
                <w:webHidden/>
              </w:rPr>
              <w:t>10</w:t>
            </w:r>
            <w:r w:rsidR="0012104B">
              <w:rPr>
                <w:noProof/>
                <w:webHidden/>
              </w:rPr>
              <w:fldChar w:fldCharType="end"/>
            </w:r>
          </w:hyperlink>
        </w:p>
        <w:p w14:paraId="377759C6" w14:textId="0E0BFE9D" w:rsidR="0012104B" w:rsidRDefault="009C01B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5691945" w:history="1">
            <w:r w:rsidR="0012104B" w:rsidRPr="004B50B5">
              <w:rPr>
                <w:rStyle w:val="Hyperlink"/>
                <w:noProof/>
              </w:rPr>
              <w:t>დანართი 2: საბანკო რეკვიზიტები</w:t>
            </w:r>
            <w:r w:rsidR="0012104B">
              <w:rPr>
                <w:noProof/>
                <w:webHidden/>
              </w:rPr>
              <w:tab/>
            </w:r>
            <w:r w:rsidR="0012104B">
              <w:rPr>
                <w:noProof/>
                <w:webHidden/>
              </w:rPr>
              <w:fldChar w:fldCharType="begin"/>
            </w:r>
            <w:r w:rsidR="0012104B">
              <w:rPr>
                <w:noProof/>
                <w:webHidden/>
              </w:rPr>
              <w:instrText xml:space="preserve"> PAGEREF _Toc25691945 \h </w:instrText>
            </w:r>
            <w:r w:rsidR="0012104B">
              <w:rPr>
                <w:noProof/>
                <w:webHidden/>
              </w:rPr>
            </w:r>
            <w:r w:rsidR="0012104B">
              <w:rPr>
                <w:noProof/>
                <w:webHidden/>
              </w:rPr>
              <w:fldChar w:fldCharType="separate"/>
            </w:r>
            <w:r w:rsidR="00194DE3">
              <w:rPr>
                <w:noProof/>
                <w:webHidden/>
              </w:rPr>
              <w:t>11</w:t>
            </w:r>
            <w:r w:rsidR="0012104B">
              <w:rPr>
                <w:noProof/>
                <w:webHidden/>
              </w:rPr>
              <w:fldChar w:fldCharType="end"/>
            </w:r>
          </w:hyperlink>
        </w:p>
        <w:p w14:paraId="78BBCACE" w14:textId="3CBEC8C9" w:rsidR="0012104B" w:rsidRDefault="009C01B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5691946" w:history="1">
            <w:r w:rsidR="0012104B" w:rsidRPr="004B50B5">
              <w:rPr>
                <w:rStyle w:val="Hyperlink"/>
                <w:noProof/>
              </w:rPr>
              <w:t>დანართი 3: ობიექტების ჩამონათვალი</w:t>
            </w:r>
            <w:r w:rsidR="0012104B">
              <w:rPr>
                <w:noProof/>
                <w:webHidden/>
              </w:rPr>
              <w:tab/>
            </w:r>
            <w:r w:rsidR="0012104B">
              <w:rPr>
                <w:noProof/>
                <w:webHidden/>
              </w:rPr>
              <w:fldChar w:fldCharType="begin"/>
            </w:r>
            <w:r w:rsidR="0012104B">
              <w:rPr>
                <w:noProof/>
                <w:webHidden/>
              </w:rPr>
              <w:instrText xml:space="preserve"> PAGEREF _Toc25691946 \h </w:instrText>
            </w:r>
            <w:r w:rsidR="0012104B">
              <w:rPr>
                <w:noProof/>
                <w:webHidden/>
              </w:rPr>
            </w:r>
            <w:r w:rsidR="0012104B">
              <w:rPr>
                <w:noProof/>
                <w:webHidden/>
              </w:rPr>
              <w:fldChar w:fldCharType="separate"/>
            </w:r>
            <w:r w:rsidR="00194DE3">
              <w:rPr>
                <w:noProof/>
                <w:webHidden/>
              </w:rPr>
              <w:t>12</w:t>
            </w:r>
            <w:r w:rsidR="0012104B">
              <w:rPr>
                <w:noProof/>
                <w:webHidden/>
              </w:rPr>
              <w:fldChar w:fldCharType="end"/>
            </w:r>
          </w:hyperlink>
        </w:p>
        <w:p w14:paraId="576044C9" w14:textId="1FB65675" w:rsidR="0012104B" w:rsidRDefault="009C01B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5691947" w:history="1">
            <w:r w:rsidR="0012104B" w:rsidRPr="004B50B5">
              <w:rPr>
                <w:rStyle w:val="Hyperlink"/>
                <w:noProof/>
              </w:rPr>
              <w:t>დანართი 4: გამოსაყენებელი საშუალებების და ინვენტარის ჩამონათვალი</w:t>
            </w:r>
            <w:r w:rsidR="0012104B">
              <w:rPr>
                <w:noProof/>
                <w:webHidden/>
              </w:rPr>
              <w:tab/>
            </w:r>
            <w:r w:rsidR="0012104B">
              <w:rPr>
                <w:noProof/>
                <w:webHidden/>
              </w:rPr>
              <w:fldChar w:fldCharType="begin"/>
            </w:r>
            <w:r w:rsidR="0012104B">
              <w:rPr>
                <w:noProof/>
                <w:webHidden/>
              </w:rPr>
              <w:instrText xml:space="preserve"> PAGEREF _Toc25691947 \h </w:instrText>
            </w:r>
            <w:r w:rsidR="0012104B">
              <w:rPr>
                <w:noProof/>
                <w:webHidden/>
              </w:rPr>
            </w:r>
            <w:r w:rsidR="0012104B">
              <w:rPr>
                <w:noProof/>
                <w:webHidden/>
              </w:rPr>
              <w:fldChar w:fldCharType="separate"/>
            </w:r>
            <w:r w:rsidR="00194DE3">
              <w:rPr>
                <w:noProof/>
                <w:webHidden/>
              </w:rPr>
              <w:t>13</w:t>
            </w:r>
            <w:r w:rsidR="0012104B">
              <w:rPr>
                <w:noProof/>
                <w:webHidden/>
              </w:rPr>
              <w:fldChar w:fldCharType="end"/>
            </w:r>
          </w:hyperlink>
        </w:p>
        <w:p w14:paraId="5EAFA027" w14:textId="3B01C63A" w:rsidR="00CC168D" w:rsidRPr="00F84D4B" w:rsidRDefault="00CC168D" w:rsidP="00CC168D">
          <w:r>
            <w:rPr>
              <w:b/>
              <w:bCs/>
              <w:noProof/>
            </w:rPr>
            <w:fldChar w:fldCharType="end"/>
          </w:r>
        </w:p>
      </w:sdtContent>
    </w:sdt>
    <w:p w14:paraId="60752384" w14:textId="109A1B0B" w:rsidR="001665D6" w:rsidRPr="00F84D4B" w:rsidRDefault="00CC168D" w:rsidP="00534B11">
      <w:r w:rsidDel="00CC168D">
        <w:rPr>
          <w:rFonts w:eastAsiaTheme="minorEastAsia"/>
          <w:color w:val="FF671B"/>
          <w:sz w:val="32"/>
          <w:szCs w:val="50"/>
        </w:rPr>
        <w:t xml:space="preserve"> </w:t>
      </w:r>
      <w:bookmarkStart w:id="0" w:name="_Toc456350217"/>
      <w:bookmarkStart w:id="1" w:name="_Toc456347628"/>
    </w:p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bookmarkEnd w:id="0"/>
    <w:bookmarkEnd w:id="1"/>
    <w:p w14:paraId="682AB2C1" w14:textId="33B89E58" w:rsidR="002B6E17" w:rsidRDefault="002B6E17" w:rsidP="002B6E17">
      <w:pPr>
        <w:rPr>
          <w:rFonts w:ascii="AcadNusx" w:hAnsi="AcadNusx"/>
          <w:b/>
          <w:bCs/>
        </w:rPr>
      </w:pPr>
      <w:r w:rsidRPr="00514F07">
        <w:rPr>
          <w:rFonts w:eastAsiaTheme="majorEastAsia" w:cstheme="majorBidi"/>
          <w:b/>
          <w:color w:val="FF671B"/>
          <w:spacing w:val="4"/>
          <w:sz w:val="24"/>
          <w:szCs w:val="28"/>
          <w:lang w:val="ka-GE" w:eastAsia="ja-JP"/>
        </w:rPr>
        <w:lastRenderedPageBreak/>
        <w:t>ზოგადი ინფორმაცია</w:t>
      </w:r>
      <w:r w:rsidRPr="00B00C4D">
        <w:rPr>
          <w:rFonts w:ascii="AcadNusx" w:hAnsi="AcadNusx"/>
          <w:b/>
          <w:bCs/>
        </w:rPr>
        <w:t xml:space="preserve"> </w:t>
      </w:r>
    </w:p>
    <w:p w14:paraId="793A0252" w14:textId="77777777" w:rsidR="002B6E17" w:rsidRPr="00B00C4D" w:rsidRDefault="002B6E17" w:rsidP="002B6E17">
      <w:pPr>
        <w:rPr>
          <w:rFonts w:ascii="AcadNusx" w:hAnsi="AcadNusx"/>
          <w:b/>
          <w:bCs/>
        </w:rPr>
      </w:pPr>
    </w:p>
    <w:p w14:paraId="491880E3" w14:textId="74CE9D31" w:rsidR="002B6E17" w:rsidRDefault="002B6E17" w:rsidP="002B6E17">
      <w:pPr>
        <w:rPr>
          <w:bCs/>
          <w:lang w:val="ka-GE"/>
        </w:rPr>
      </w:pPr>
      <w:r>
        <w:rPr>
          <w:bCs/>
          <w:lang w:val="ka-GE"/>
        </w:rPr>
        <w:t>სს „საქართველოს ბანკი“</w:t>
      </w:r>
      <w:r w:rsidRPr="003B204A">
        <w:rPr>
          <w:rFonts w:ascii="AcadNusx" w:hAnsi="AcadNusx"/>
          <w:bCs/>
        </w:rPr>
        <w:t xml:space="preserve"> </w:t>
      </w:r>
      <w:r>
        <w:rPr>
          <w:bCs/>
          <w:lang w:val="ka-GE"/>
        </w:rPr>
        <w:t>აცხადებს</w:t>
      </w:r>
      <w:r w:rsidRPr="003B204A">
        <w:rPr>
          <w:rFonts w:ascii="AcadNusx" w:hAnsi="AcadNusx"/>
          <w:bCs/>
        </w:rPr>
        <w:t xml:space="preserve"> </w:t>
      </w:r>
      <w:r>
        <w:rPr>
          <w:bCs/>
          <w:lang w:val="ka-GE"/>
        </w:rPr>
        <w:t xml:space="preserve">ტენდერს </w:t>
      </w:r>
      <w:r w:rsidR="00D50F93">
        <w:rPr>
          <w:bCs/>
          <w:lang w:val="ka-GE"/>
        </w:rPr>
        <w:t xml:space="preserve">საქართველოს </w:t>
      </w:r>
      <w:r w:rsidR="000C0EC3">
        <w:rPr>
          <w:bCs/>
          <w:lang w:val="ka-GE"/>
        </w:rPr>
        <w:t>მა</w:t>
      </w:r>
      <w:r w:rsidR="00D50F93">
        <w:rPr>
          <w:bCs/>
          <w:lang w:val="ka-GE"/>
        </w:rPr>
        <w:t>შტაბით</w:t>
      </w:r>
      <w:r w:rsidRPr="00E13861">
        <w:rPr>
          <w:bCs/>
          <w:lang w:val="ka-GE"/>
        </w:rPr>
        <w:t xml:space="preserve"> სერვის ცენტრების</w:t>
      </w:r>
      <w:r w:rsidR="00D50F93">
        <w:rPr>
          <w:bCs/>
          <w:lang w:val="ka-GE"/>
        </w:rPr>
        <w:t xml:space="preserve">ა და ბექ-ოფისების </w:t>
      </w:r>
      <w:r w:rsidR="00D50F93" w:rsidRPr="00D50F93">
        <w:rPr>
          <w:bCs/>
          <w:lang w:val="ka-GE"/>
        </w:rPr>
        <w:t>დერატიზაციის</w:t>
      </w:r>
      <w:r w:rsidR="00E9669F" w:rsidRPr="00D50F93">
        <w:rPr>
          <w:bCs/>
          <w:lang w:val="ka-GE"/>
        </w:rPr>
        <w:t>,</w:t>
      </w:r>
      <w:r w:rsidR="00E9669F" w:rsidRPr="00D50F93">
        <w:rPr>
          <w:bCs/>
        </w:rPr>
        <w:t xml:space="preserve"> </w:t>
      </w:r>
      <w:r w:rsidRPr="00D50F93">
        <w:rPr>
          <w:bCs/>
          <w:lang w:val="ka-GE"/>
        </w:rPr>
        <w:t>დეზინსექცი</w:t>
      </w:r>
      <w:r w:rsidR="00D50F93" w:rsidRPr="00D50F93">
        <w:rPr>
          <w:bCs/>
          <w:lang w:val="ka-GE"/>
        </w:rPr>
        <w:t>ისა</w:t>
      </w:r>
      <w:r w:rsidR="00F35381">
        <w:rPr>
          <w:bCs/>
          <w:lang w:val="ka-GE"/>
        </w:rPr>
        <w:t>,</w:t>
      </w:r>
      <w:r w:rsidRPr="00D50F93">
        <w:rPr>
          <w:bCs/>
          <w:lang w:val="ka-GE"/>
        </w:rPr>
        <w:t xml:space="preserve"> </w:t>
      </w:r>
      <w:r w:rsidR="00D50F93" w:rsidRPr="00D50F93">
        <w:rPr>
          <w:bCs/>
          <w:lang w:val="ka-GE"/>
        </w:rPr>
        <w:t>დეზინფექციის</w:t>
      </w:r>
      <w:r w:rsidRPr="00D50F93">
        <w:rPr>
          <w:bCs/>
          <w:lang w:val="ka-GE"/>
        </w:rPr>
        <w:t xml:space="preserve"> </w:t>
      </w:r>
      <w:r w:rsidR="00F35381">
        <w:rPr>
          <w:bCs/>
          <w:lang w:val="ka-GE"/>
        </w:rPr>
        <w:t xml:space="preserve">და ქვეწარმავლებზე დამუშავების </w:t>
      </w:r>
      <w:r w:rsidR="00D50F93">
        <w:rPr>
          <w:bCs/>
          <w:lang w:val="ka-GE"/>
        </w:rPr>
        <w:t>მომსახურე</w:t>
      </w:r>
      <w:r w:rsidR="00F35381">
        <w:rPr>
          <w:bCs/>
          <w:lang w:val="ka-GE"/>
        </w:rPr>
        <w:t>ბის შესყიდვაზე</w:t>
      </w:r>
      <w:r w:rsidR="00D50F93">
        <w:rPr>
          <w:bCs/>
          <w:lang w:val="ka-GE"/>
        </w:rPr>
        <w:t>.</w:t>
      </w:r>
    </w:p>
    <w:p w14:paraId="4C155816" w14:textId="77777777" w:rsidR="002B6E17" w:rsidRDefault="002B6E17" w:rsidP="002B6E17">
      <w:pPr>
        <w:pStyle w:val="a"/>
        <w:numPr>
          <w:ilvl w:val="0"/>
          <w:numId w:val="0"/>
        </w:numPr>
        <w:ind w:left="360" w:hanging="360"/>
      </w:pPr>
      <w:bookmarkStart w:id="2" w:name="_Toc14985935"/>
      <w:bookmarkStart w:id="3" w:name="_Toc25691936"/>
      <w:r>
        <w:t>ინსტრუქცია ტენდერში მონაწილეთათვის</w:t>
      </w:r>
      <w:bookmarkEnd w:id="2"/>
      <w:bookmarkEnd w:id="3"/>
    </w:p>
    <w:p w14:paraId="69E112BD" w14:textId="77777777" w:rsidR="002B6E17" w:rsidRDefault="002B6E17" w:rsidP="002B6E17">
      <w:pPr>
        <w:rPr>
          <w:bCs/>
          <w:lang w:val="ka-GE"/>
        </w:rPr>
      </w:pPr>
      <w:r w:rsidRPr="00514F07">
        <w:rPr>
          <w:bCs/>
          <w:lang w:val="ka-GE"/>
        </w:rPr>
        <w:t>ტენდერის მიმდინარეობის განმავლობაში პრეტენდენტებმა უნდა ატვირთონ სატენდერო მოთხოვნებში გათვალისწინებული ყველა დოკუმენტი.</w:t>
      </w:r>
    </w:p>
    <w:p w14:paraId="773945C8" w14:textId="77777777" w:rsidR="002B6E17" w:rsidRPr="00514F07" w:rsidRDefault="002B6E17" w:rsidP="002B6E17">
      <w:pPr>
        <w:rPr>
          <w:bCs/>
          <w:lang w:val="ka-GE"/>
        </w:rPr>
      </w:pPr>
    </w:p>
    <w:p w14:paraId="7A98D930" w14:textId="77777777" w:rsidR="002B6E17" w:rsidRDefault="002B6E17" w:rsidP="002B6E17">
      <w:pPr>
        <w:rPr>
          <w:bCs/>
          <w:lang w:val="ka-GE"/>
        </w:rPr>
      </w:pPr>
      <w:r w:rsidRPr="00514F07">
        <w:rPr>
          <w:bCs/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6B3700B7" w14:textId="77777777" w:rsidR="002B6E17" w:rsidRPr="00514F07" w:rsidRDefault="002B6E17" w:rsidP="002B6E17">
      <w:pPr>
        <w:rPr>
          <w:bCs/>
          <w:lang w:val="ka-GE"/>
        </w:rPr>
      </w:pPr>
    </w:p>
    <w:p w14:paraId="54D1024B" w14:textId="03594907" w:rsidR="002B6E17" w:rsidRPr="00514F07" w:rsidRDefault="002B6E17" w:rsidP="002B6E17">
      <w:pPr>
        <w:rPr>
          <w:bCs/>
          <w:lang w:val="ka-GE"/>
        </w:rPr>
      </w:pPr>
      <w:r w:rsidRPr="00514F07">
        <w:rPr>
          <w:bCs/>
          <w:lang w:val="ka-GE"/>
        </w:rPr>
        <w:t xml:space="preserve">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პირობების მქონე </w:t>
      </w:r>
      <w:r w:rsidR="001E49A3">
        <w:rPr>
          <w:bCs/>
          <w:lang w:val="ka-GE"/>
        </w:rPr>
        <w:t>მი</w:t>
      </w:r>
      <w:r w:rsidRPr="00514F07">
        <w:rPr>
          <w:bCs/>
          <w:lang w:val="ka-GE"/>
        </w:rPr>
        <w:t>მწოდებელს.</w:t>
      </w:r>
    </w:p>
    <w:p w14:paraId="7151DAD3" w14:textId="77777777" w:rsidR="002B6E17" w:rsidRPr="00675024" w:rsidRDefault="002B6E17" w:rsidP="002B6E17">
      <w:pPr>
        <w:pStyle w:val="a"/>
        <w:numPr>
          <w:ilvl w:val="0"/>
          <w:numId w:val="0"/>
        </w:numPr>
        <w:ind w:left="360" w:hanging="360"/>
      </w:pPr>
      <w:bookmarkStart w:id="4" w:name="_Toc14985936"/>
      <w:bookmarkStart w:id="5" w:name="_Toc25691937"/>
      <w:r>
        <w:t>ტენდერში მონაწილეობის პირობები</w:t>
      </w:r>
      <w:bookmarkEnd w:id="4"/>
      <w:bookmarkEnd w:id="5"/>
    </w:p>
    <w:p w14:paraId="6C44B9D9" w14:textId="77777777" w:rsidR="002B6E17" w:rsidRDefault="002B6E17" w:rsidP="002B6E17">
      <w:pPr>
        <w:rPr>
          <w:rFonts w:cs="Times New Roman"/>
          <w:bCs/>
          <w:lang w:val="ka-GE"/>
        </w:rPr>
      </w:pPr>
      <w:r w:rsidRPr="00514F07">
        <w:rPr>
          <w:rFonts w:cs="Times New Roman"/>
          <w:bCs/>
          <w:lang w:val="ka-GE"/>
        </w:rPr>
        <w:t xml:space="preserve">ტენდერი ცხადდება გამარჯვებულთან გენერალური ხელშეკრულების გაფორმების მიზნით, რომლის მიხედვითაც განისაზღვრება </w:t>
      </w:r>
      <w:r>
        <w:rPr>
          <w:rFonts w:cs="Times New Roman"/>
          <w:bCs/>
          <w:lang w:val="ka-GE"/>
        </w:rPr>
        <w:t>დეზინსექციის/დეზინფექციის/დერატიზაციის</w:t>
      </w:r>
      <w:r w:rsidRPr="00514F07">
        <w:rPr>
          <w:rFonts w:cs="Times New Roman"/>
          <w:bCs/>
          <w:lang w:val="ka-GE"/>
        </w:rPr>
        <w:t xml:space="preserve"> მომსახურების შესრულების ფარგლებში მხარეთა შორის თანამშრომლობის ძირითადი პირობები (შემდგომში - ხელშეკრულება).</w:t>
      </w:r>
    </w:p>
    <w:p w14:paraId="38235E72" w14:textId="77777777" w:rsidR="002B6E17" w:rsidRPr="00514F07" w:rsidRDefault="002B6E17" w:rsidP="002B6E17">
      <w:pPr>
        <w:rPr>
          <w:rFonts w:cs="Times New Roman"/>
          <w:bCs/>
          <w:lang w:val="ka-GE"/>
        </w:rPr>
      </w:pPr>
    </w:p>
    <w:p w14:paraId="239ABAEF" w14:textId="1D980553" w:rsidR="002B6E17" w:rsidRDefault="002B6E17" w:rsidP="002B6E17">
      <w:pPr>
        <w:rPr>
          <w:rFonts w:cs="Times New Roman"/>
          <w:bCs/>
          <w:lang w:val="ka-GE"/>
        </w:rPr>
      </w:pPr>
      <w:r w:rsidRPr="00514F07">
        <w:rPr>
          <w:rFonts w:cs="Times New Roman"/>
          <w:bCs/>
          <w:lang w:val="ka-GE"/>
        </w:rPr>
        <w:t>ამასთან ურთიერთ</w:t>
      </w:r>
      <w:r>
        <w:rPr>
          <w:rFonts w:cs="Times New Roman"/>
          <w:bCs/>
          <w:lang w:val="ka-GE"/>
        </w:rPr>
        <w:t xml:space="preserve"> </w:t>
      </w:r>
      <w:r w:rsidRPr="00514F07">
        <w:rPr>
          <w:rFonts w:cs="Times New Roman"/>
          <w:bCs/>
          <w:lang w:val="ka-GE"/>
        </w:rPr>
        <w:t xml:space="preserve">თანამშრომლობის საორიენტაციო საერთო ვადა შეადგენს </w:t>
      </w:r>
      <w:r>
        <w:rPr>
          <w:rFonts w:cs="Times New Roman"/>
          <w:bCs/>
          <w:lang w:val="ka-GE"/>
        </w:rPr>
        <w:t>12</w:t>
      </w:r>
      <w:r w:rsidRPr="00514F07">
        <w:rPr>
          <w:rFonts w:cs="Times New Roman"/>
          <w:bCs/>
          <w:lang w:val="ka-GE"/>
        </w:rPr>
        <w:t xml:space="preserve"> (</w:t>
      </w:r>
      <w:r w:rsidR="00D3121D">
        <w:rPr>
          <w:rFonts w:cs="Times New Roman"/>
          <w:bCs/>
          <w:lang w:val="ka-GE"/>
        </w:rPr>
        <w:t>თორმეტ</w:t>
      </w:r>
      <w:r>
        <w:rPr>
          <w:rFonts w:cs="Times New Roman"/>
          <w:bCs/>
          <w:lang w:val="ka-GE"/>
        </w:rPr>
        <w:t xml:space="preserve">) </w:t>
      </w:r>
      <w:r w:rsidRPr="00514F07">
        <w:rPr>
          <w:rFonts w:cs="Times New Roman"/>
          <w:bCs/>
          <w:lang w:val="ka-GE"/>
        </w:rPr>
        <w:t xml:space="preserve">თვეს. </w:t>
      </w:r>
    </w:p>
    <w:p w14:paraId="5C03B945" w14:textId="77777777" w:rsidR="00CF4EAC" w:rsidRPr="00514F07" w:rsidRDefault="00CF4EAC" w:rsidP="002B6E17">
      <w:pPr>
        <w:rPr>
          <w:rFonts w:cs="Times New Roman"/>
          <w:bCs/>
          <w:lang w:val="ka-GE"/>
        </w:rPr>
      </w:pPr>
    </w:p>
    <w:p w14:paraId="02023B78" w14:textId="77777777" w:rsidR="002B6E17" w:rsidRDefault="002B6E17" w:rsidP="002B6E17">
      <w:pPr>
        <w:rPr>
          <w:rFonts w:cs="Times New Roman"/>
          <w:bCs/>
          <w:lang w:val="ka-GE"/>
        </w:rPr>
      </w:pPr>
      <w:r w:rsidRPr="00514F07">
        <w:rPr>
          <w:rFonts w:cs="Times New Roman"/>
          <w:bCs/>
          <w:lang w:val="ka-GE"/>
        </w:rPr>
        <w:t>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პირობებს.</w:t>
      </w:r>
    </w:p>
    <w:p w14:paraId="3FEB1FE5" w14:textId="77777777" w:rsidR="002B6E17" w:rsidRPr="00514F07" w:rsidRDefault="002B6E17" w:rsidP="002B6E17">
      <w:pPr>
        <w:rPr>
          <w:rFonts w:cs="Times New Roman"/>
          <w:bCs/>
          <w:lang w:val="ka-GE"/>
        </w:rPr>
      </w:pPr>
    </w:p>
    <w:p w14:paraId="3176B7E4" w14:textId="77777777" w:rsidR="00F35381" w:rsidRDefault="00F35381" w:rsidP="00F35381">
      <w:pPr>
        <w:rPr>
          <w:lang w:val="ka-GE"/>
        </w:rPr>
      </w:pPr>
      <w:r w:rsidRPr="00554A0C">
        <w:rPr>
          <w:lang w:val="ka-GE"/>
        </w:rPr>
        <w:t>ბანკი უფლებას იტოვებს ტენდერის ჩატარების შედეგად ხელშეკრულება გააფორმოს რამოდენიმე მომწოდებელთან და ამ მიზნით ობიექტები გადაანაწილოს საკუთარი შეხედულებისამებრ.</w:t>
      </w:r>
    </w:p>
    <w:p w14:paraId="40CF121A" w14:textId="77777777" w:rsidR="002B6E17" w:rsidRPr="00675024" w:rsidRDefault="002B6E17" w:rsidP="002B6E17">
      <w:pPr>
        <w:pStyle w:val="a"/>
        <w:numPr>
          <w:ilvl w:val="0"/>
          <w:numId w:val="0"/>
        </w:numPr>
        <w:ind w:left="360" w:hanging="360"/>
      </w:pPr>
      <w:bookmarkStart w:id="6" w:name="_Toc14985938"/>
      <w:bookmarkStart w:id="7" w:name="_Toc25691938"/>
      <w:r>
        <w:t>ანგარიშსწორების პირობა</w:t>
      </w:r>
      <w:bookmarkEnd w:id="6"/>
      <w:bookmarkEnd w:id="7"/>
    </w:p>
    <w:p w14:paraId="62F64EAD" w14:textId="77777777" w:rsidR="002B6E17" w:rsidRDefault="002B6E17" w:rsidP="002B6E17">
      <w:pPr>
        <w:rPr>
          <w:rFonts w:cs="Times New Roman"/>
          <w:bCs/>
          <w:lang w:val="ka-GE"/>
        </w:rPr>
      </w:pPr>
      <w:r w:rsidRPr="00514F07">
        <w:rPr>
          <w:rFonts w:cs="Times New Roman"/>
          <w:bCs/>
          <w:lang w:val="ka-GE"/>
        </w:rPr>
        <w:t>სატენდერო წინადადება უნდა იყოს საქართველოს ეროვნულ ვალუტაში - ლარში და მოიცავდეს კანონმდებლობით გათვალისწინებულ გადასახადებს და გადასახდელებს.</w:t>
      </w:r>
    </w:p>
    <w:p w14:paraId="3A335DEC" w14:textId="77777777" w:rsidR="002B6E17" w:rsidRDefault="002B6E17" w:rsidP="002B6E17">
      <w:pPr>
        <w:rPr>
          <w:rFonts w:cs="Times New Roman"/>
          <w:bCs/>
          <w:lang w:val="ka-GE"/>
        </w:rPr>
      </w:pPr>
    </w:p>
    <w:p w14:paraId="1E353DE2" w14:textId="77777777" w:rsidR="002B6E17" w:rsidRPr="00514F07" w:rsidRDefault="002B6E17" w:rsidP="002B6E17">
      <w:pPr>
        <w:rPr>
          <w:rFonts w:cs="Times New Roman"/>
          <w:bCs/>
          <w:lang w:val="ka-GE"/>
        </w:rPr>
      </w:pPr>
      <w:r w:rsidRPr="00514F07">
        <w:rPr>
          <w:rFonts w:cs="Times New Roman"/>
          <w:bCs/>
          <w:lang w:val="ka-GE"/>
        </w:rPr>
        <w:t>ხელშეკრულების ფარგლებში ანგარიშსწორება განხორციელდება ყოველი თვის ბოლოს, მომსახურების სრულად და ჯეროვნად შესრულებისა და მხარეთა შორის შესაბამისი მიღება-ჩაბარების აქტის გაფორმებიდან 15 (თხუთმეტი) საბანკო დღის ვადაში.</w:t>
      </w:r>
    </w:p>
    <w:p w14:paraId="7B93C451" w14:textId="77777777" w:rsidR="002B6E17" w:rsidRPr="00675024" w:rsidRDefault="002B6E17" w:rsidP="002B6E17">
      <w:pPr>
        <w:pStyle w:val="a"/>
        <w:numPr>
          <w:ilvl w:val="0"/>
          <w:numId w:val="0"/>
        </w:numPr>
        <w:ind w:left="360" w:hanging="360"/>
      </w:pPr>
      <w:bookmarkStart w:id="8" w:name="_Toc14985939"/>
      <w:bookmarkStart w:id="9" w:name="_Toc25691939"/>
      <w:r>
        <w:t>სატენდერო მოთხოვნები</w:t>
      </w:r>
      <w:bookmarkEnd w:id="8"/>
      <w:bookmarkEnd w:id="9"/>
    </w:p>
    <w:p w14:paraId="6EDF409F" w14:textId="3709FB39" w:rsidR="002B6E17" w:rsidRDefault="002B6E17" w:rsidP="002B6E17">
      <w:pPr>
        <w:rPr>
          <w:rFonts w:cs="Times New Roman"/>
          <w:bCs/>
          <w:lang w:val="ka-GE"/>
        </w:rPr>
      </w:pPr>
      <w:r w:rsidRPr="00514F07">
        <w:rPr>
          <w:rFonts w:cs="Times New Roman"/>
          <w:bCs/>
          <w:lang w:val="ka-GE"/>
        </w:rPr>
        <w:t>ტენ</w:t>
      </w:r>
      <w:r w:rsidR="00FE465E">
        <w:rPr>
          <w:rFonts w:cs="Times New Roman"/>
          <w:bCs/>
          <w:lang w:val="ka-GE"/>
        </w:rPr>
        <w:t>დ</w:t>
      </w:r>
      <w:r w:rsidRPr="00514F07">
        <w:rPr>
          <w:rFonts w:cs="Times New Roman"/>
          <w:bCs/>
          <w:lang w:val="ka-GE"/>
        </w:rPr>
        <w:t>ერში მონაწილეობის მისაღებად აუცილებელია ორგანიზაცია აკმაყოფილებდეს წინამდებარე სატენდერო წინადადებაში განსაზღვრულ ყველა პირობას.</w:t>
      </w:r>
    </w:p>
    <w:p w14:paraId="791A0B87" w14:textId="77777777" w:rsidR="002B6E17" w:rsidRPr="00514F07" w:rsidRDefault="002B6E17" w:rsidP="002B6E17">
      <w:pPr>
        <w:rPr>
          <w:rFonts w:cs="Times New Roman"/>
          <w:bCs/>
          <w:lang w:val="ka-GE"/>
        </w:rPr>
      </w:pPr>
    </w:p>
    <w:p w14:paraId="05BF14DE" w14:textId="77777777" w:rsidR="002B6E17" w:rsidRDefault="002B6E17" w:rsidP="002B6E17">
      <w:pPr>
        <w:rPr>
          <w:rFonts w:cs="Times New Roman"/>
          <w:bCs/>
          <w:lang w:val="ka-GE"/>
        </w:rPr>
      </w:pPr>
      <w:r w:rsidRPr="00514F07">
        <w:rPr>
          <w:rFonts w:cs="Times New Roman"/>
          <w:bCs/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5B76DDAD" w14:textId="77777777" w:rsidR="007602FD" w:rsidRPr="00514F07" w:rsidRDefault="007602FD" w:rsidP="002B6E17">
      <w:pPr>
        <w:rPr>
          <w:rFonts w:cs="Times New Roman"/>
          <w:bCs/>
          <w:lang w:val="ka-GE"/>
        </w:rPr>
      </w:pPr>
    </w:p>
    <w:p w14:paraId="0E903AEE" w14:textId="77777777" w:rsidR="002B6E17" w:rsidRPr="00514F07" w:rsidRDefault="002B6E17" w:rsidP="002B6E17">
      <w:pPr>
        <w:pStyle w:val="ListParagraph"/>
        <w:numPr>
          <w:ilvl w:val="0"/>
          <w:numId w:val="7"/>
        </w:numPr>
        <w:rPr>
          <w:bCs/>
          <w:lang w:val="ka-GE"/>
        </w:rPr>
      </w:pPr>
      <w:r w:rsidRPr="00514F07">
        <w:rPr>
          <w:bCs/>
          <w:lang w:val="ka-GE"/>
        </w:rPr>
        <w:t>ფასების ცხრილი (დანართი 1) ექსელის ფორმატში;</w:t>
      </w:r>
    </w:p>
    <w:p w14:paraId="4E316B5E" w14:textId="58A0A04C" w:rsidR="002B6E17" w:rsidRPr="00514F07" w:rsidRDefault="002B6E17" w:rsidP="002B6E17">
      <w:pPr>
        <w:pStyle w:val="ListParagraph"/>
        <w:numPr>
          <w:ilvl w:val="0"/>
          <w:numId w:val="7"/>
        </w:numPr>
        <w:rPr>
          <w:bCs/>
          <w:lang w:val="ka-GE"/>
        </w:rPr>
      </w:pPr>
      <w:r w:rsidRPr="00514F07">
        <w:rPr>
          <w:bCs/>
          <w:lang w:val="ka-GE"/>
        </w:rPr>
        <w:t>საბანკო რეკვიზიტები (დანართი 2) ვორდის ფორმატში;</w:t>
      </w:r>
    </w:p>
    <w:p w14:paraId="279264FC" w14:textId="77777777" w:rsidR="002B6E17" w:rsidRPr="00514F07" w:rsidRDefault="002B6E17" w:rsidP="002B6E17">
      <w:pPr>
        <w:pStyle w:val="ListParagraph"/>
        <w:numPr>
          <w:ilvl w:val="0"/>
          <w:numId w:val="7"/>
        </w:numPr>
        <w:rPr>
          <w:bCs/>
          <w:lang w:val="ka-GE"/>
        </w:rPr>
      </w:pPr>
      <w:r>
        <w:rPr>
          <w:bCs/>
          <w:lang w:val="ka-GE"/>
        </w:rPr>
        <w:t>გამოსაყენებელი</w:t>
      </w:r>
      <w:r w:rsidRPr="00514F07">
        <w:rPr>
          <w:bCs/>
          <w:lang w:val="ka-GE"/>
        </w:rPr>
        <w:t xml:space="preserve"> საშუალებების ჩამონათვალი (დანართი 4) ექსელის ფორმატში;</w:t>
      </w:r>
    </w:p>
    <w:p w14:paraId="5416E4E6" w14:textId="77777777" w:rsidR="002B6E17" w:rsidRPr="00514F07" w:rsidRDefault="002B6E17" w:rsidP="002B6E17">
      <w:pPr>
        <w:pStyle w:val="ListParagraph"/>
        <w:numPr>
          <w:ilvl w:val="0"/>
          <w:numId w:val="7"/>
        </w:numPr>
        <w:rPr>
          <w:bCs/>
          <w:lang w:val="ka-GE"/>
        </w:rPr>
      </w:pPr>
      <w:r w:rsidRPr="00514F07">
        <w:rPr>
          <w:bCs/>
          <w:lang w:val="ka-GE"/>
        </w:rPr>
        <w:t>ცნობა საბიუჯეტო დავალიანების შესახებ;</w:t>
      </w:r>
    </w:p>
    <w:p w14:paraId="0D582D44" w14:textId="60F4191E" w:rsidR="002B6E17" w:rsidRPr="00B05F11" w:rsidRDefault="002B6E17" w:rsidP="002B6E17">
      <w:pPr>
        <w:pStyle w:val="ListParagraph"/>
        <w:numPr>
          <w:ilvl w:val="0"/>
          <w:numId w:val="7"/>
        </w:numPr>
        <w:rPr>
          <w:bCs/>
          <w:lang w:val="ka-GE"/>
        </w:rPr>
      </w:pPr>
      <w:r w:rsidRPr="00B05F11">
        <w:rPr>
          <w:bCs/>
          <w:lang w:val="ka-GE"/>
        </w:rPr>
        <w:t>ბანკის მიერ დამოწმებული ფინანსური ბრუნვის ამონაწერი 01/01/2018 – 30/</w:t>
      </w:r>
      <w:r w:rsidR="00F35381" w:rsidRPr="00B05F11">
        <w:rPr>
          <w:bCs/>
          <w:lang w:val="ka-GE"/>
        </w:rPr>
        <w:t>10</w:t>
      </w:r>
      <w:r w:rsidRPr="00B05F11">
        <w:rPr>
          <w:bCs/>
          <w:lang w:val="ka-GE"/>
        </w:rPr>
        <w:t>/2019 პერიოდზე, შესატყვისი ექსელის ფაილით;</w:t>
      </w:r>
    </w:p>
    <w:p w14:paraId="0ACD37CA" w14:textId="77777777" w:rsidR="002B6E17" w:rsidRPr="00514F07" w:rsidRDefault="002B6E17" w:rsidP="002B6E17">
      <w:pPr>
        <w:pStyle w:val="ListParagraph"/>
        <w:numPr>
          <w:ilvl w:val="0"/>
          <w:numId w:val="7"/>
        </w:numPr>
        <w:rPr>
          <w:bCs/>
          <w:lang w:val="ka-GE"/>
        </w:rPr>
      </w:pPr>
      <w:r w:rsidRPr="00514F07">
        <w:rPr>
          <w:bCs/>
          <w:lang w:val="ka-GE"/>
        </w:rPr>
        <w:t>ცნობა სასამართლო დავების შესახებ;</w:t>
      </w:r>
    </w:p>
    <w:p w14:paraId="7DE1E8B1" w14:textId="77777777" w:rsidR="002B6E17" w:rsidRDefault="002B6E17" w:rsidP="002B6E17">
      <w:pPr>
        <w:pStyle w:val="ListParagraph"/>
        <w:numPr>
          <w:ilvl w:val="0"/>
          <w:numId w:val="7"/>
        </w:numPr>
        <w:rPr>
          <w:bCs/>
          <w:lang w:val="ka-GE"/>
        </w:rPr>
      </w:pPr>
      <w:r w:rsidRPr="00514F07">
        <w:rPr>
          <w:bCs/>
          <w:lang w:val="ka-GE"/>
        </w:rPr>
        <w:t>ამონაწერი სამეწარმეო რეესტრიდან;</w:t>
      </w:r>
    </w:p>
    <w:p w14:paraId="05609C4B" w14:textId="77777777" w:rsidR="00FD60CE" w:rsidRPr="00514F07" w:rsidRDefault="00FD60CE" w:rsidP="00FD60CE">
      <w:pPr>
        <w:pStyle w:val="ListParagraph"/>
        <w:rPr>
          <w:bCs/>
          <w:lang w:val="ka-GE"/>
        </w:rPr>
      </w:pPr>
    </w:p>
    <w:p w14:paraId="0F1A4316" w14:textId="60C194CE" w:rsidR="00FD60CE" w:rsidRDefault="00086CFE" w:rsidP="00FD60CE">
      <w:pPr>
        <w:spacing w:after="160" w:line="259" w:lineRule="auto"/>
        <w:contextualSpacing/>
        <w:rPr>
          <w:noProof/>
          <w:lang w:val="ka-GE"/>
        </w:rPr>
      </w:pPr>
      <w:r>
        <w:rPr>
          <w:rFonts w:cs="Sylfaen"/>
          <w:noProof/>
          <w:lang w:val="ka-GE"/>
        </w:rPr>
        <w:lastRenderedPageBreak/>
        <w:t>პრეტენდენტ</w:t>
      </w:r>
      <w:r w:rsidR="00511583">
        <w:rPr>
          <w:rFonts w:cs="Sylfaen"/>
          <w:noProof/>
          <w:lang w:val="ka-GE"/>
        </w:rPr>
        <w:t>ი</w:t>
      </w:r>
      <w:r w:rsidR="00D570FE" w:rsidRPr="00D570FE">
        <w:rPr>
          <w:rFonts w:cs="Sylfaen"/>
          <w:noProof/>
          <w:lang w:val="ka-GE"/>
        </w:rPr>
        <w:t xml:space="preserve">ს მიერ </w:t>
      </w:r>
      <w:r w:rsidR="00511583">
        <w:rPr>
          <w:rFonts w:cs="Sylfaen"/>
          <w:noProof/>
          <w:lang w:val="ka-GE"/>
        </w:rPr>
        <w:t>გამოსაყენებე</w:t>
      </w:r>
      <w:r w:rsidR="00D570FE" w:rsidRPr="00D570FE">
        <w:rPr>
          <w:rFonts w:cs="Sylfaen"/>
          <w:noProof/>
          <w:lang w:val="ka-GE"/>
        </w:rPr>
        <w:t>ლი სადერატიზაციო</w:t>
      </w:r>
      <w:r w:rsidR="00C12951">
        <w:rPr>
          <w:rFonts w:cs="Sylfaen"/>
          <w:noProof/>
          <w:lang w:val="ka-GE"/>
        </w:rPr>
        <w:t>,</w:t>
      </w:r>
      <w:r w:rsidR="00D570FE" w:rsidRPr="00D570FE">
        <w:rPr>
          <w:rFonts w:cs="Sylfaen"/>
          <w:noProof/>
          <w:lang w:val="ka-GE"/>
        </w:rPr>
        <w:t xml:space="preserve"> სადეზინსექციო</w:t>
      </w:r>
      <w:r w:rsidR="00C12951">
        <w:rPr>
          <w:rFonts w:cs="Sylfaen"/>
          <w:noProof/>
          <w:lang w:val="ka-GE"/>
        </w:rPr>
        <w:t>,</w:t>
      </w:r>
      <w:r w:rsidR="00D570FE" w:rsidRPr="00D570FE">
        <w:rPr>
          <w:rFonts w:cs="Sylfaen"/>
          <w:noProof/>
          <w:lang w:val="ka-GE"/>
        </w:rPr>
        <w:t xml:space="preserve"> სადეზინფექციო</w:t>
      </w:r>
      <w:r w:rsidR="00C12951">
        <w:rPr>
          <w:rFonts w:cs="Sylfaen"/>
          <w:noProof/>
          <w:lang w:val="ka-GE"/>
        </w:rPr>
        <w:t xml:space="preserve"> და</w:t>
      </w:r>
      <w:r w:rsidR="00D570FE" w:rsidRPr="00D570FE">
        <w:rPr>
          <w:rFonts w:cs="Sylfaen"/>
          <w:noProof/>
          <w:lang w:val="ka-GE"/>
        </w:rPr>
        <w:t xml:space="preserve"> ქვეწარმავლების საწინააღმდეგო საშუალებები და ქიმიური ხსნარები რეგისტრირებული უნდა იყოს დაავადებათა </w:t>
      </w:r>
      <w:r w:rsidR="00D570FE" w:rsidRPr="009A0530">
        <w:rPr>
          <w:rFonts w:cs="Sylfaen"/>
          <w:noProof/>
          <w:lang w:val="ka-GE"/>
        </w:rPr>
        <w:t>კონტროლის ეროვნულ საზოგადოებრივ ცენტრში,</w:t>
      </w:r>
      <w:r w:rsidR="009A0530" w:rsidRPr="00FE465E">
        <w:rPr>
          <w:rFonts w:cs="Sylfaen"/>
          <w:noProof/>
          <w:lang w:val="ka-GE"/>
        </w:rPr>
        <w:t xml:space="preserve"> </w:t>
      </w:r>
      <w:r w:rsidR="009A0530">
        <w:rPr>
          <w:rFonts w:cs="Sylfaen"/>
          <w:noProof/>
          <w:lang w:val="ka-GE"/>
        </w:rPr>
        <w:t xml:space="preserve">რომელიც თანხვედრაშია მოქმედ </w:t>
      </w:r>
      <w:r w:rsidR="000C0EC3">
        <w:rPr>
          <w:rFonts w:cs="Sylfaen"/>
          <w:noProof/>
          <w:lang w:val="ka-GE"/>
        </w:rPr>
        <w:t>კანონმედლობა</w:t>
      </w:r>
      <w:r w:rsidR="009A0530">
        <w:rPr>
          <w:rFonts w:cs="Sylfaen"/>
          <w:noProof/>
          <w:lang w:val="ka-GE"/>
        </w:rPr>
        <w:t xml:space="preserve">სთან. </w:t>
      </w:r>
      <w:r w:rsidR="00D570FE" w:rsidRPr="00D570FE">
        <w:rPr>
          <w:noProof/>
          <w:lang w:val="ka-GE"/>
        </w:rPr>
        <w:t>დარ</w:t>
      </w:r>
      <w:r w:rsidR="00C76016">
        <w:rPr>
          <w:noProof/>
          <w:lang w:val="ka-GE"/>
        </w:rPr>
        <w:t>ე</w:t>
      </w:r>
      <w:r w:rsidR="00D570FE" w:rsidRPr="00D570FE">
        <w:rPr>
          <w:noProof/>
          <w:lang w:val="ka-GE"/>
        </w:rPr>
        <w:t xml:space="preserve">გისტრირებული </w:t>
      </w:r>
      <w:r w:rsidR="00CA380D" w:rsidRPr="00CA380D">
        <w:rPr>
          <w:noProof/>
          <w:lang w:val="ka-GE"/>
        </w:rPr>
        <w:t>მატერი</w:t>
      </w:r>
      <w:r w:rsidR="000C0EC3">
        <w:rPr>
          <w:noProof/>
          <w:lang w:val="ka-GE"/>
        </w:rPr>
        <w:t>ა</w:t>
      </w:r>
      <w:r w:rsidR="00CA380D" w:rsidRPr="00CA380D">
        <w:rPr>
          <w:noProof/>
          <w:lang w:val="ka-GE"/>
        </w:rPr>
        <w:t>ლურ ტექნიკური უსაფრთხოების MSDS დოკუმენტაცი</w:t>
      </w:r>
      <w:r w:rsidR="000C0EC3">
        <w:rPr>
          <w:noProof/>
          <w:lang w:val="ka-GE"/>
        </w:rPr>
        <w:t>ი</w:t>
      </w:r>
      <w:r w:rsidR="00CA380D" w:rsidRPr="00CA380D">
        <w:rPr>
          <w:noProof/>
          <w:lang w:val="ka-GE"/>
        </w:rPr>
        <w:t>ს</w:t>
      </w:r>
      <w:r w:rsidR="00C12951" w:rsidRPr="00CA380D">
        <w:rPr>
          <w:noProof/>
          <w:lang w:val="ka-GE"/>
        </w:rPr>
        <w:t xml:space="preserve"> (Materail Safety Data Sheet)</w:t>
      </w:r>
      <w:r w:rsidR="00D570FE" w:rsidRPr="00D570FE">
        <w:rPr>
          <w:noProof/>
          <w:lang w:val="ka-GE"/>
        </w:rPr>
        <w:t xml:space="preserve"> </w:t>
      </w:r>
      <w:r w:rsidR="00D570FE" w:rsidRPr="00CA380D">
        <w:rPr>
          <w:noProof/>
          <w:lang w:val="ka-GE"/>
        </w:rPr>
        <w:t>მქონე</w:t>
      </w:r>
      <w:r w:rsidR="00D570FE" w:rsidRPr="00D570FE">
        <w:rPr>
          <w:noProof/>
          <w:lang w:val="ka-GE"/>
        </w:rPr>
        <w:t xml:space="preserve"> </w:t>
      </w:r>
      <w:r w:rsidR="00D570FE" w:rsidRPr="00D570FE">
        <w:rPr>
          <w:rFonts w:cs="Sylfaen"/>
          <w:noProof/>
          <w:lang w:val="ka-GE"/>
        </w:rPr>
        <w:t>ქიმიური</w:t>
      </w:r>
      <w:r w:rsidR="00D570FE" w:rsidRPr="00D570FE">
        <w:rPr>
          <w:noProof/>
          <w:lang w:val="ka-GE"/>
        </w:rPr>
        <w:t xml:space="preserve">  </w:t>
      </w:r>
      <w:r w:rsidR="00D570FE" w:rsidRPr="00D570FE">
        <w:rPr>
          <w:rFonts w:cs="Sylfaen"/>
          <w:noProof/>
          <w:lang w:val="ka-GE"/>
        </w:rPr>
        <w:t>საშუალებების სერტიფიკატები და  შესაბამისი</w:t>
      </w:r>
      <w:r w:rsidR="00D570FE" w:rsidRPr="00D570FE">
        <w:rPr>
          <w:noProof/>
          <w:lang w:val="ka-GE"/>
        </w:rPr>
        <w:t xml:space="preserve"> </w:t>
      </w:r>
      <w:r w:rsidR="00D570FE" w:rsidRPr="00D570FE">
        <w:rPr>
          <w:rFonts w:cs="Sylfaen"/>
          <w:noProof/>
          <w:lang w:val="ka-GE"/>
        </w:rPr>
        <w:t>დოკუმენტაცია</w:t>
      </w:r>
      <w:r w:rsidR="00D570FE" w:rsidRPr="00D570FE">
        <w:rPr>
          <w:noProof/>
          <w:lang w:val="ka-GE"/>
        </w:rPr>
        <w:t xml:space="preserve"> </w:t>
      </w:r>
      <w:r w:rsidR="00D570FE" w:rsidRPr="00D570FE">
        <w:rPr>
          <w:rFonts w:cs="Sylfaen"/>
          <w:noProof/>
          <w:lang w:val="ka-GE"/>
        </w:rPr>
        <w:t>წარუდგინოს</w:t>
      </w:r>
      <w:r w:rsidR="00D570FE" w:rsidRPr="00D570FE">
        <w:rPr>
          <w:noProof/>
          <w:lang w:val="ka-GE"/>
        </w:rPr>
        <w:t xml:space="preserve"> </w:t>
      </w:r>
      <w:r w:rsidR="00D570FE" w:rsidRPr="00D570FE">
        <w:rPr>
          <w:rFonts w:cs="Sylfaen"/>
          <w:noProof/>
          <w:lang w:val="ka-GE"/>
        </w:rPr>
        <w:t>და</w:t>
      </w:r>
      <w:r w:rsidR="00D570FE" w:rsidRPr="00D570FE">
        <w:rPr>
          <w:noProof/>
          <w:lang w:val="ka-GE"/>
        </w:rPr>
        <w:t xml:space="preserve"> </w:t>
      </w:r>
      <w:r w:rsidR="00D570FE" w:rsidRPr="00D570FE">
        <w:rPr>
          <w:rFonts w:cs="Sylfaen"/>
          <w:noProof/>
          <w:lang w:val="ka-GE"/>
        </w:rPr>
        <w:t>დაუტოვოს</w:t>
      </w:r>
      <w:r w:rsidR="00D570FE" w:rsidRPr="00D570FE">
        <w:rPr>
          <w:noProof/>
          <w:lang w:val="ka-GE"/>
        </w:rPr>
        <w:t xml:space="preserve"> </w:t>
      </w:r>
      <w:r w:rsidR="00D570FE" w:rsidRPr="00D570FE">
        <w:rPr>
          <w:rFonts w:cs="Sylfaen"/>
          <w:noProof/>
          <w:lang w:val="ka-GE"/>
        </w:rPr>
        <w:t>ასლები</w:t>
      </w:r>
      <w:r w:rsidR="00D570FE" w:rsidRPr="00D570FE">
        <w:rPr>
          <w:noProof/>
          <w:lang w:val="ka-GE"/>
        </w:rPr>
        <w:t xml:space="preserve"> </w:t>
      </w:r>
      <w:r w:rsidR="00D570FE" w:rsidRPr="00D570FE">
        <w:rPr>
          <w:rFonts w:cs="Sylfaen"/>
          <w:b/>
          <w:noProof/>
          <w:lang w:val="ka-GE"/>
        </w:rPr>
        <w:t>ბანკს</w:t>
      </w:r>
      <w:r w:rsidR="00D570FE" w:rsidRPr="00D570FE">
        <w:rPr>
          <w:noProof/>
          <w:lang w:val="ka-GE"/>
        </w:rPr>
        <w:t>;</w:t>
      </w:r>
    </w:p>
    <w:p w14:paraId="0EBDEA29" w14:textId="77777777" w:rsidR="00FD60CE" w:rsidRDefault="00FD60CE" w:rsidP="00FD60CE">
      <w:pPr>
        <w:spacing w:after="160" w:line="259" w:lineRule="auto"/>
        <w:contextualSpacing/>
        <w:rPr>
          <w:noProof/>
          <w:lang w:val="ka-GE"/>
        </w:rPr>
      </w:pPr>
    </w:p>
    <w:p w14:paraId="3507108E" w14:textId="4E9D177A" w:rsidR="002B6E17" w:rsidRPr="00AD65E7" w:rsidRDefault="001E12C0" w:rsidP="002B6E17">
      <w:pPr>
        <w:rPr>
          <w:rFonts w:cs="Times New Roman"/>
          <w:bCs/>
          <w:color w:val="FF0000"/>
          <w:lang w:val="ka-GE"/>
        </w:rPr>
      </w:pPr>
      <w:r>
        <w:rPr>
          <w:rFonts w:cs="Times New Roman"/>
          <w:bCs/>
          <w:lang w:val="ka-GE"/>
        </w:rPr>
        <w:t xml:space="preserve">სასურველია </w:t>
      </w:r>
      <w:r w:rsidR="00086CFE">
        <w:rPr>
          <w:rFonts w:cs="Times New Roman"/>
          <w:bCs/>
          <w:lang w:val="ka-GE"/>
        </w:rPr>
        <w:t>პრეტენდენტ</w:t>
      </w:r>
      <w:r>
        <w:rPr>
          <w:rFonts w:cs="Times New Roman"/>
          <w:bCs/>
          <w:lang w:val="ka-GE"/>
        </w:rPr>
        <w:t>მა</w:t>
      </w:r>
      <w:r w:rsidR="002B6E17" w:rsidRPr="00A360A6">
        <w:rPr>
          <w:rFonts w:cs="Times New Roman"/>
          <w:bCs/>
          <w:lang w:val="ka-GE"/>
        </w:rPr>
        <w:t xml:space="preserve"> </w:t>
      </w:r>
      <w:r>
        <w:rPr>
          <w:rFonts w:cs="Times New Roman"/>
          <w:bCs/>
          <w:lang w:val="ka-GE"/>
        </w:rPr>
        <w:t>წარადგინო</w:t>
      </w:r>
      <w:r w:rsidR="002B6E17" w:rsidRPr="00A360A6">
        <w:rPr>
          <w:rFonts w:cs="Times New Roman"/>
          <w:bCs/>
          <w:lang w:val="ka-GE"/>
        </w:rPr>
        <w:t>ს</w:t>
      </w:r>
      <w:r w:rsidR="002931D8">
        <w:rPr>
          <w:rFonts w:cs="Times New Roman"/>
          <w:bCs/>
        </w:rPr>
        <w:t xml:space="preserve"> </w:t>
      </w:r>
      <w:r w:rsidR="002931D8">
        <w:rPr>
          <w:rFonts w:cs="Times New Roman"/>
          <w:bCs/>
          <w:lang w:val="ka-GE"/>
        </w:rPr>
        <w:t xml:space="preserve">შესაბამისი </w:t>
      </w:r>
      <w:r w:rsidR="002B6E17">
        <w:rPr>
          <w:rFonts w:cs="Times New Roman"/>
          <w:bCs/>
          <w:lang w:val="ka-GE"/>
        </w:rPr>
        <w:t>საქმიანობის დამადასტურებელი</w:t>
      </w:r>
      <w:r w:rsidR="00C12951">
        <w:rPr>
          <w:rFonts w:cs="Times New Roman"/>
          <w:bCs/>
        </w:rPr>
        <w:t xml:space="preserve"> </w:t>
      </w:r>
      <w:r w:rsidR="00C12951">
        <w:rPr>
          <w:rFonts w:cs="Times New Roman"/>
          <w:bCs/>
          <w:lang w:val="ka-GE"/>
        </w:rPr>
        <w:t>მოქმედი</w:t>
      </w:r>
      <w:r w:rsidR="002B6E17">
        <w:rPr>
          <w:rFonts w:cs="Times New Roman"/>
          <w:bCs/>
          <w:lang w:val="ka-GE"/>
        </w:rPr>
        <w:t xml:space="preserve"> სერტიფიკატი</w:t>
      </w:r>
      <w:r w:rsidR="00A4050B">
        <w:rPr>
          <w:rFonts w:cs="Times New Roman"/>
          <w:bCs/>
          <w:lang w:val="ka-GE"/>
        </w:rPr>
        <w:t>/ლიცენზია</w:t>
      </w:r>
      <w:r w:rsidR="00A4050B">
        <w:rPr>
          <w:rFonts w:cs="Times New Roman"/>
          <w:bCs/>
        </w:rPr>
        <w:t xml:space="preserve">, </w:t>
      </w:r>
      <w:r w:rsidR="00A4050B">
        <w:rPr>
          <w:rFonts w:cs="Times New Roman"/>
          <w:bCs/>
          <w:lang w:val="ka-GE"/>
        </w:rPr>
        <w:t>ასეთი</w:t>
      </w:r>
      <w:r w:rsidR="00D3121D">
        <w:rPr>
          <w:rFonts w:cs="Times New Roman"/>
          <w:bCs/>
          <w:lang w:val="ka-GE"/>
        </w:rPr>
        <w:t>ს</w:t>
      </w:r>
      <w:r w:rsidR="00A4050B">
        <w:rPr>
          <w:rFonts w:cs="Times New Roman"/>
          <w:bCs/>
          <w:lang w:val="ka-GE"/>
        </w:rPr>
        <w:t xml:space="preserve"> არსებობის შემთხვევაში</w:t>
      </w:r>
      <w:r w:rsidR="002B6E17">
        <w:rPr>
          <w:rFonts w:cs="Times New Roman"/>
          <w:bCs/>
          <w:lang w:val="ka-GE"/>
        </w:rPr>
        <w:t>.</w:t>
      </w:r>
      <w:r w:rsidR="00C12951">
        <w:rPr>
          <w:rFonts w:cs="Times New Roman"/>
          <w:bCs/>
          <w:lang w:val="ka-GE"/>
        </w:rPr>
        <w:t xml:space="preserve"> </w:t>
      </w:r>
    </w:p>
    <w:p w14:paraId="2346EAAA" w14:textId="77777777" w:rsidR="002B6E17" w:rsidRDefault="002B6E17" w:rsidP="002B6E17">
      <w:pPr>
        <w:rPr>
          <w:rFonts w:cs="Times New Roman"/>
          <w:bCs/>
          <w:lang w:val="ka-GE"/>
        </w:rPr>
      </w:pPr>
    </w:p>
    <w:p w14:paraId="19111D13" w14:textId="5E15E23D" w:rsidR="009A0530" w:rsidRPr="00AD65E7" w:rsidRDefault="00F35381" w:rsidP="009A0530">
      <w:pPr>
        <w:rPr>
          <w:rFonts w:cs="Times New Roman"/>
          <w:bCs/>
          <w:color w:val="FF0000"/>
          <w:lang w:val="ka-GE"/>
        </w:rPr>
      </w:pPr>
      <w:r>
        <w:rPr>
          <w:rFonts w:cs="Times New Roman"/>
          <w:bCs/>
          <w:lang w:val="ka-GE"/>
        </w:rPr>
        <w:t xml:space="preserve">სატენდერო წინადადებასთან ერთად </w:t>
      </w:r>
      <w:r w:rsidR="00086CFE">
        <w:rPr>
          <w:rFonts w:cs="Times New Roman"/>
          <w:bCs/>
          <w:lang w:val="ka-GE"/>
        </w:rPr>
        <w:t>პრეტენდენტმა</w:t>
      </w:r>
      <w:r w:rsidR="002B6E17">
        <w:rPr>
          <w:rFonts w:cs="Times New Roman"/>
          <w:bCs/>
          <w:lang w:val="ka-GE"/>
        </w:rPr>
        <w:t xml:space="preserve"> უნდა მიაწოდოს </w:t>
      </w:r>
      <w:r w:rsidR="002B6E17" w:rsidRPr="00514F07">
        <w:rPr>
          <w:rFonts w:cs="Times New Roman"/>
          <w:b/>
          <w:bCs/>
          <w:lang w:val="ka-GE"/>
        </w:rPr>
        <w:t>ბანკს</w:t>
      </w:r>
      <w:r>
        <w:rPr>
          <w:rFonts w:cs="Times New Roman"/>
          <w:b/>
          <w:bCs/>
          <w:lang w:val="ka-GE"/>
        </w:rPr>
        <w:t xml:space="preserve"> </w:t>
      </w:r>
      <w:r>
        <w:rPr>
          <w:rFonts w:cs="Times New Roman"/>
          <w:bCs/>
          <w:lang w:val="ka-GE"/>
        </w:rPr>
        <w:t xml:space="preserve"> ყველა იმ თანამშრომელის ტრენინგის დამადასტურებელი სერთიფიკატი, რომელიც მოიაზრება </w:t>
      </w:r>
      <w:r w:rsidRPr="00B05F11">
        <w:rPr>
          <w:rFonts w:cs="Times New Roman"/>
          <w:b/>
          <w:bCs/>
          <w:lang w:val="ka-GE"/>
        </w:rPr>
        <w:t>ბანკისათვის</w:t>
      </w:r>
      <w:r>
        <w:rPr>
          <w:rFonts w:cs="Times New Roman"/>
          <w:bCs/>
          <w:lang w:val="ka-GE"/>
        </w:rPr>
        <w:t xml:space="preserve"> მომსახურების გამწევ პირად.</w:t>
      </w:r>
    </w:p>
    <w:p w14:paraId="72A54629" w14:textId="20272708" w:rsidR="002B6E17" w:rsidRDefault="002B6E17" w:rsidP="002B6E17">
      <w:pPr>
        <w:rPr>
          <w:rFonts w:cs="Times New Roman"/>
          <w:bCs/>
          <w:lang w:val="ka-GE"/>
        </w:rPr>
      </w:pPr>
    </w:p>
    <w:p w14:paraId="71DF993B" w14:textId="4EBC3F38" w:rsidR="002B6E17" w:rsidRDefault="002B6E17" w:rsidP="002B6E17">
      <w:pPr>
        <w:rPr>
          <w:rFonts w:cs="Times New Roman"/>
          <w:bCs/>
          <w:lang w:val="ka-GE"/>
        </w:rPr>
      </w:pPr>
      <w:r w:rsidRPr="00514F07">
        <w:rPr>
          <w:rFonts w:cs="Times New Roman"/>
          <w:bCs/>
          <w:lang w:val="ka-GE"/>
        </w:rPr>
        <w:t xml:space="preserve">პრეტენდენტის მიერ შემოთავაზებული დანართები N: 1, 2 ასევე უნდა იყოს წარმოდგენილი PDF- ფორმატში, უფლებამოსილი პირის მიერ ხელმოწერილი და ორგანიზაციის ბეჭდით დამოწმებული. გთხოვთ დეტალური განფასება ასევე წარმოადგინოთ ექსელის ფორმატში. </w:t>
      </w:r>
    </w:p>
    <w:p w14:paraId="07548188" w14:textId="77777777" w:rsidR="002B6E17" w:rsidRPr="00514F07" w:rsidRDefault="002B6E17" w:rsidP="002B6E17">
      <w:pPr>
        <w:rPr>
          <w:rFonts w:cs="Times New Roman"/>
          <w:bCs/>
          <w:lang w:val="ka-GE"/>
        </w:rPr>
      </w:pPr>
    </w:p>
    <w:p w14:paraId="2A066F8F" w14:textId="77777777" w:rsidR="002B6E17" w:rsidRDefault="002B6E17" w:rsidP="002B6E17">
      <w:pPr>
        <w:rPr>
          <w:rFonts w:cs="Times New Roman"/>
          <w:bCs/>
          <w:lang w:val="ka-GE"/>
        </w:rPr>
      </w:pPr>
      <w:r w:rsidRPr="00514F07">
        <w:rPr>
          <w:rFonts w:cs="Times New Roman"/>
          <w:bCs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4FF9E5D1" w14:textId="77777777" w:rsidR="002B6E17" w:rsidRPr="00514F07" w:rsidRDefault="002B6E17" w:rsidP="002B6E17">
      <w:pPr>
        <w:rPr>
          <w:rFonts w:cs="Times New Roman"/>
          <w:bCs/>
          <w:lang w:val="ka-GE"/>
        </w:rPr>
      </w:pPr>
    </w:p>
    <w:p w14:paraId="53F295FE" w14:textId="77777777" w:rsidR="002B6E17" w:rsidRDefault="002B6E17" w:rsidP="002B6E17">
      <w:pPr>
        <w:rPr>
          <w:rFonts w:cs="Times New Roman"/>
          <w:bCs/>
          <w:lang w:val="ka-GE"/>
        </w:rPr>
      </w:pPr>
      <w:r w:rsidRPr="00514F07">
        <w:rPr>
          <w:rFonts w:cs="Times New Roman"/>
          <w:bCs/>
          <w:lang w:val="ka-GE"/>
        </w:rPr>
        <w:t>ტენდერის განმავლობაში პრეტენდენტს აქვს ვალდებულება მოთხოვნისამებრ დამატებით წარმოადგინოს იურიდიული თუ ფინანსური დოკუმენტი.</w:t>
      </w:r>
    </w:p>
    <w:p w14:paraId="40F27198" w14:textId="77777777" w:rsidR="002B6E17" w:rsidRPr="00514F07" w:rsidRDefault="002B6E17" w:rsidP="002B6E17">
      <w:pPr>
        <w:rPr>
          <w:rFonts w:cs="Times New Roman"/>
          <w:bCs/>
          <w:lang w:val="ka-GE"/>
        </w:rPr>
      </w:pPr>
    </w:p>
    <w:p w14:paraId="1C711156" w14:textId="39E06554" w:rsidR="002B6E17" w:rsidRDefault="002B6E17" w:rsidP="002B6E17">
      <w:pPr>
        <w:rPr>
          <w:rFonts w:cs="Times New Roman"/>
          <w:bCs/>
          <w:lang w:val="ka-GE"/>
        </w:rPr>
      </w:pPr>
      <w:r w:rsidRPr="00514F07">
        <w:rPr>
          <w:rFonts w:cs="Times New Roman"/>
          <w:bCs/>
          <w:lang w:val="ka-GE"/>
        </w:rPr>
        <w:t>ორგანიზაციას უნდა ჰქონდეს შესაბამისი მომსახურების გაწევის მინიმუმ</w:t>
      </w:r>
      <w:r w:rsidR="00D3796B">
        <w:rPr>
          <w:rFonts w:cs="Times New Roman"/>
          <w:bCs/>
          <w:lang w:val="ka-GE"/>
        </w:rPr>
        <w:t xml:space="preserve"> 3</w:t>
      </w:r>
      <w:r w:rsidRPr="00514F07">
        <w:rPr>
          <w:rFonts w:cs="Times New Roman"/>
          <w:bCs/>
          <w:lang w:val="ka-GE"/>
        </w:rPr>
        <w:t xml:space="preserve"> წლიანი გამოცდილება</w:t>
      </w:r>
      <w:r w:rsidR="00FF358D">
        <w:rPr>
          <w:rFonts w:cs="Times New Roman"/>
          <w:bCs/>
          <w:lang w:val="ka-GE"/>
        </w:rPr>
        <w:t>;</w:t>
      </w:r>
    </w:p>
    <w:p w14:paraId="2FFCB8EC" w14:textId="77777777" w:rsidR="002B6E17" w:rsidRPr="00514F07" w:rsidRDefault="002B6E17" w:rsidP="002B6E17">
      <w:pPr>
        <w:rPr>
          <w:rFonts w:cs="Times New Roman"/>
          <w:bCs/>
          <w:lang w:val="ka-GE"/>
        </w:rPr>
      </w:pPr>
    </w:p>
    <w:p w14:paraId="38B2BE79" w14:textId="37DC6165" w:rsidR="002B6E17" w:rsidRPr="00514F07" w:rsidRDefault="002B6E17" w:rsidP="002B6E17">
      <w:pPr>
        <w:rPr>
          <w:rFonts w:cs="Times New Roman"/>
          <w:bCs/>
          <w:lang w:val="ka-GE"/>
        </w:rPr>
      </w:pPr>
      <w:r w:rsidRPr="00514F07">
        <w:rPr>
          <w:rFonts w:cs="Times New Roman"/>
          <w:bCs/>
          <w:lang w:val="ka-GE"/>
        </w:rPr>
        <w:t>ატვირთული უნდა იყოს კომპანიის მოღვაწეობის შესახებ ინფორმაცია, საქმიანობის მოკლე აღწერილობა (გამოცდილება, კლიენტების სია</w:t>
      </w:r>
      <w:r w:rsidR="00A8374B">
        <w:rPr>
          <w:rFonts w:cs="Times New Roman"/>
          <w:bCs/>
          <w:lang w:val="ka-GE"/>
        </w:rPr>
        <w:t xml:space="preserve"> და სხვა შესაბამისი ინფორმაცია</w:t>
      </w:r>
      <w:r w:rsidRPr="00514F07">
        <w:rPr>
          <w:rFonts w:cs="Times New Roman"/>
          <w:bCs/>
          <w:lang w:val="ka-GE"/>
        </w:rPr>
        <w:t xml:space="preserve">) და მინიმუმ სამი </w:t>
      </w:r>
      <w:r w:rsidR="00562692">
        <w:rPr>
          <w:rFonts w:cs="Times New Roman"/>
          <w:bCs/>
          <w:lang w:val="ka-GE"/>
        </w:rPr>
        <w:t>სარეკომენდაციო წერილი</w:t>
      </w:r>
      <w:r w:rsidRPr="00514F07">
        <w:rPr>
          <w:rFonts w:cs="Times New Roman"/>
          <w:bCs/>
          <w:lang w:val="ka-GE"/>
        </w:rPr>
        <w:t xml:space="preserve"> სხვა</w:t>
      </w:r>
      <w:r w:rsidR="00086CFE">
        <w:rPr>
          <w:rFonts w:cs="Times New Roman"/>
          <w:bCs/>
          <w:lang w:val="ka-GE"/>
        </w:rPr>
        <w:t>დასხვა</w:t>
      </w:r>
      <w:r w:rsidRPr="00514F07">
        <w:rPr>
          <w:rFonts w:cs="Times New Roman"/>
          <w:bCs/>
          <w:lang w:val="ka-GE"/>
        </w:rPr>
        <w:t xml:space="preserve"> ორგანიზაცი</w:t>
      </w:r>
      <w:r w:rsidR="00562692">
        <w:rPr>
          <w:rFonts w:cs="Times New Roman"/>
          <w:bCs/>
          <w:lang w:val="ka-GE"/>
        </w:rPr>
        <w:t>ები</w:t>
      </w:r>
      <w:r w:rsidRPr="00514F07">
        <w:rPr>
          <w:rFonts w:cs="Times New Roman"/>
          <w:bCs/>
          <w:lang w:val="ka-GE"/>
        </w:rPr>
        <w:t>საგან;</w:t>
      </w:r>
    </w:p>
    <w:p w14:paraId="2DCD43CC" w14:textId="77777777" w:rsidR="002B6E17" w:rsidRDefault="002B6E17" w:rsidP="002B6E17">
      <w:pPr>
        <w:rPr>
          <w:rFonts w:cs="Times New Roman"/>
          <w:bCs/>
          <w:lang w:val="ka-GE"/>
        </w:rPr>
      </w:pPr>
    </w:p>
    <w:p w14:paraId="3C420492" w14:textId="4AC188C1" w:rsidR="002B6E17" w:rsidRDefault="002B6E17" w:rsidP="002B6E17">
      <w:pPr>
        <w:rPr>
          <w:rFonts w:cs="Times New Roman"/>
          <w:bCs/>
          <w:lang w:val="ka-GE"/>
        </w:rPr>
      </w:pPr>
      <w:r w:rsidRPr="007602FD">
        <w:rPr>
          <w:rFonts w:cs="Times New Roman"/>
          <w:b/>
          <w:bCs/>
          <w:lang w:val="ka-GE"/>
        </w:rPr>
        <w:t>ბანკი</w:t>
      </w:r>
      <w:r w:rsidRPr="00514F07">
        <w:rPr>
          <w:rFonts w:cs="Times New Roman"/>
          <w:bCs/>
          <w:lang w:val="ka-GE"/>
        </w:rPr>
        <w:t xml:space="preserve"> იღებს ვალდებულებას შეამციროს გარემოზე ზემოქმედება და უზრუნველყოს გარემოსდაცვითი და მდგრადი განვითარების კომპონენტების მონიტორინგი მიწოდების ჯაჭვის ყველა ნაწილში</w:t>
      </w:r>
      <w:r w:rsidR="00FF358D">
        <w:rPr>
          <w:rFonts w:cs="Times New Roman"/>
          <w:bCs/>
          <w:lang w:val="ka-GE"/>
        </w:rPr>
        <w:t>;</w:t>
      </w:r>
    </w:p>
    <w:p w14:paraId="0D4F145F" w14:textId="77777777" w:rsidR="002B6E17" w:rsidRPr="00514F07" w:rsidRDefault="002B6E17" w:rsidP="002B6E17">
      <w:pPr>
        <w:rPr>
          <w:rFonts w:cs="Times New Roman"/>
          <w:bCs/>
          <w:lang w:val="ka-GE"/>
        </w:rPr>
      </w:pPr>
    </w:p>
    <w:p w14:paraId="4BB61BFF" w14:textId="05796928" w:rsidR="002B6E17" w:rsidRPr="009A5AB9" w:rsidRDefault="002B6E17" w:rsidP="002B6E17">
      <w:pPr>
        <w:rPr>
          <w:rFonts w:cs="Times New Roman"/>
          <w:bCs/>
          <w:color w:val="auto"/>
          <w:lang w:val="ka-GE"/>
        </w:rPr>
      </w:pPr>
      <w:r w:rsidRPr="009A5AB9">
        <w:rPr>
          <w:rFonts w:cs="Times New Roman"/>
          <w:b/>
          <w:bCs/>
          <w:color w:val="auto"/>
          <w:lang w:val="ka-GE"/>
        </w:rPr>
        <w:t>ბანკი</w:t>
      </w:r>
      <w:r w:rsidRPr="009A5AB9">
        <w:rPr>
          <w:rFonts w:cs="Times New Roman"/>
          <w:bCs/>
          <w:color w:val="auto"/>
          <w:lang w:val="ka-GE"/>
        </w:rPr>
        <w:t xml:space="preserve"> თანამშრომლომს იმ  მ</w:t>
      </w:r>
      <w:r w:rsidR="000C0EC3" w:rsidRPr="009A5AB9">
        <w:rPr>
          <w:rFonts w:cs="Times New Roman"/>
          <w:bCs/>
          <w:color w:val="auto"/>
          <w:lang w:val="ka-GE"/>
        </w:rPr>
        <w:t>ი</w:t>
      </w:r>
      <w:r w:rsidRPr="009A5AB9">
        <w:rPr>
          <w:rFonts w:cs="Times New Roman"/>
          <w:bCs/>
          <w:color w:val="auto"/>
          <w:lang w:val="ka-GE"/>
        </w:rPr>
        <w:t xml:space="preserve">მწოდებლებთან, რომლებიც იზიარებენ იგივე სტანდარტებს და </w:t>
      </w:r>
      <w:r w:rsidR="000C0EC3" w:rsidRPr="009A5AB9">
        <w:rPr>
          <w:rFonts w:cs="Times New Roman"/>
          <w:bCs/>
          <w:color w:val="auto"/>
          <w:lang w:val="ka-GE"/>
        </w:rPr>
        <w:t>მათ</w:t>
      </w:r>
      <w:r w:rsidRPr="009A5AB9">
        <w:rPr>
          <w:rFonts w:cs="Times New Roman"/>
          <w:bCs/>
          <w:color w:val="auto"/>
          <w:lang w:val="ka-GE"/>
        </w:rPr>
        <w:t xml:space="preserve"> პოლიტიკაში და ყოველდღიურ საქმიანობაში ასახულია სახიფათო ნარჩენების, ენერგიის, წყლის და ნახშირორჟანგის მინიმა</w:t>
      </w:r>
      <w:r w:rsidR="000C0EC3" w:rsidRPr="009A5AB9">
        <w:rPr>
          <w:rFonts w:cs="Times New Roman"/>
          <w:bCs/>
          <w:color w:val="auto"/>
          <w:lang w:val="ka-GE"/>
        </w:rPr>
        <w:t>ლი</w:t>
      </w:r>
      <w:r w:rsidRPr="009A5AB9">
        <w:rPr>
          <w:rFonts w:cs="Times New Roman"/>
          <w:bCs/>
          <w:color w:val="auto"/>
          <w:lang w:val="ka-GE"/>
        </w:rPr>
        <w:t xml:space="preserve">ზაციის მიზნით დასახული ქმედებები და ყოველდღიურ საქმინობაში ახდენენ ამის კონტროლს, რის დამადასტურებლად შეუძლიათ დოკუმენტაციის </w:t>
      </w:r>
      <w:r w:rsidR="000C0EC3" w:rsidRPr="009A5AB9">
        <w:rPr>
          <w:rFonts w:cs="Times New Roman"/>
          <w:bCs/>
          <w:color w:val="auto"/>
          <w:lang w:val="ka-GE"/>
        </w:rPr>
        <w:t>წარ</w:t>
      </w:r>
      <w:r w:rsidRPr="009A5AB9">
        <w:rPr>
          <w:rFonts w:cs="Times New Roman"/>
          <w:bCs/>
          <w:color w:val="auto"/>
          <w:lang w:val="ka-GE"/>
        </w:rPr>
        <w:t>დგენა</w:t>
      </w:r>
      <w:r w:rsidR="00FF358D" w:rsidRPr="009A5AB9">
        <w:rPr>
          <w:rFonts w:cs="Times New Roman"/>
          <w:bCs/>
          <w:color w:val="auto"/>
          <w:lang w:val="ka-GE"/>
        </w:rPr>
        <w:t>;</w:t>
      </w:r>
      <w:r w:rsidR="00AD65E7" w:rsidRPr="009A5AB9">
        <w:rPr>
          <w:rFonts w:cs="Times New Roman"/>
          <w:bCs/>
          <w:color w:val="auto"/>
          <w:lang w:val="ka-GE"/>
        </w:rPr>
        <w:t xml:space="preserve"> </w:t>
      </w:r>
    </w:p>
    <w:p w14:paraId="35E880CB" w14:textId="77777777" w:rsidR="00FF358D" w:rsidRDefault="00FF358D" w:rsidP="002B6E17">
      <w:pPr>
        <w:rPr>
          <w:rFonts w:cs="Times New Roman"/>
          <w:bCs/>
          <w:lang w:val="ka-GE"/>
        </w:rPr>
      </w:pPr>
    </w:p>
    <w:p w14:paraId="33A1C8E2" w14:textId="45B52E77" w:rsidR="00FF358D" w:rsidRPr="00514F07" w:rsidRDefault="002931D8" w:rsidP="002B6E17">
      <w:pPr>
        <w:rPr>
          <w:rFonts w:cs="Times New Roman"/>
          <w:bCs/>
          <w:lang w:val="ka-GE"/>
        </w:rPr>
      </w:pPr>
      <w:r>
        <w:rPr>
          <w:rFonts w:cs="Times New Roman"/>
          <w:bCs/>
          <w:lang w:val="ka-GE"/>
        </w:rPr>
        <w:t xml:space="preserve">პრიორიტეტი მიენიჭება </w:t>
      </w:r>
      <w:r w:rsidR="00086CFE">
        <w:rPr>
          <w:rFonts w:cs="Times New Roman"/>
          <w:bCs/>
          <w:lang w:val="ka-GE"/>
        </w:rPr>
        <w:t>პრეტენდენტ</w:t>
      </w:r>
      <w:r>
        <w:rPr>
          <w:rFonts w:cs="Times New Roman"/>
          <w:bCs/>
          <w:lang w:val="ka-GE"/>
        </w:rPr>
        <w:t xml:space="preserve">ს, რომელიც აიღებს </w:t>
      </w:r>
      <w:r w:rsidR="00FF358D">
        <w:rPr>
          <w:rFonts w:cs="Times New Roman"/>
          <w:bCs/>
          <w:lang w:val="ka-GE"/>
        </w:rPr>
        <w:t xml:space="preserve"> ვალდებულ</w:t>
      </w:r>
      <w:r>
        <w:rPr>
          <w:rFonts w:cs="Times New Roman"/>
          <w:bCs/>
          <w:lang w:val="ka-GE"/>
        </w:rPr>
        <w:t>ებას</w:t>
      </w:r>
      <w:r w:rsidR="00FF358D">
        <w:rPr>
          <w:rFonts w:cs="Times New Roman"/>
          <w:bCs/>
          <w:lang w:val="ka-GE"/>
        </w:rPr>
        <w:t xml:space="preserve"> უზრუნველყოს მესამე პირის პასუხისმგებლობის დაზღვევა;</w:t>
      </w:r>
    </w:p>
    <w:p w14:paraId="36AEC74C" w14:textId="77777777" w:rsidR="002B6E17" w:rsidRDefault="002B6E17" w:rsidP="002B6E17">
      <w:pPr>
        <w:rPr>
          <w:rFonts w:cs="Sylfaen"/>
          <w:bCs/>
          <w:lang w:val="ka-GE"/>
        </w:rPr>
      </w:pPr>
    </w:p>
    <w:p w14:paraId="1B391A68" w14:textId="75BC2592" w:rsidR="002B6E17" w:rsidRDefault="00C2345D" w:rsidP="002B6E17">
      <w:pPr>
        <w:pStyle w:val="a"/>
        <w:numPr>
          <w:ilvl w:val="0"/>
          <w:numId w:val="0"/>
        </w:numPr>
        <w:tabs>
          <w:tab w:val="left" w:pos="0"/>
        </w:tabs>
      </w:pPr>
      <w:bookmarkStart w:id="10" w:name="_Toc25691940"/>
      <w:r>
        <w:t>მომსახურების</w:t>
      </w:r>
      <w:r w:rsidR="002B6E17" w:rsidRPr="002C379C">
        <w:t xml:space="preserve"> მოთხოვნები</w:t>
      </w:r>
      <w:bookmarkEnd w:id="10"/>
    </w:p>
    <w:p w14:paraId="322D5BF0" w14:textId="02BB98ED" w:rsidR="00B93AB5" w:rsidRPr="00B93AB5" w:rsidRDefault="002B6E17" w:rsidP="00B93AB5">
      <w:pPr>
        <w:rPr>
          <w:rFonts w:cs="Times New Roman"/>
          <w:bCs/>
          <w:lang w:val="ka-GE"/>
        </w:rPr>
      </w:pPr>
      <w:r w:rsidRPr="00514F07">
        <w:rPr>
          <w:rFonts w:cs="Times New Roman"/>
          <w:bCs/>
          <w:lang w:val="ka-GE"/>
        </w:rPr>
        <w:t xml:space="preserve">ტენდერში გამარჯვებული ორგანიზაცია/ </w:t>
      </w:r>
      <w:r w:rsidR="00D3796B">
        <w:rPr>
          <w:rFonts w:cs="Times New Roman"/>
          <w:bCs/>
          <w:lang w:val="ka-GE"/>
        </w:rPr>
        <w:t>მი</w:t>
      </w:r>
      <w:r w:rsidRPr="00514F07">
        <w:rPr>
          <w:rFonts w:cs="Times New Roman"/>
          <w:bCs/>
          <w:lang w:val="ka-GE"/>
        </w:rPr>
        <w:t>მწოდებელი ვალდებულია:</w:t>
      </w:r>
    </w:p>
    <w:p w14:paraId="7B72C064" w14:textId="77777777" w:rsidR="00D50F93" w:rsidRPr="00921323" w:rsidRDefault="00D50F93" w:rsidP="00921323">
      <w:pPr>
        <w:spacing w:after="120"/>
        <w:rPr>
          <w:lang w:val="ka-GE"/>
        </w:rPr>
      </w:pPr>
    </w:p>
    <w:p w14:paraId="0C30B2A9" w14:textId="40583D9F" w:rsidR="00B93AB5" w:rsidRDefault="00B93AB5" w:rsidP="00B93AB5">
      <w:pPr>
        <w:pStyle w:val="ListParagraph"/>
        <w:numPr>
          <w:ilvl w:val="0"/>
          <w:numId w:val="8"/>
        </w:numPr>
        <w:rPr>
          <w:rFonts w:cs="Sylfaen"/>
          <w:bCs/>
          <w:lang w:val="ka-GE"/>
        </w:rPr>
      </w:pPr>
      <w:r w:rsidRPr="00B93AB5">
        <w:rPr>
          <w:rFonts w:cs="Sylfaen"/>
          <w:bCs/>
          <w:lang w:val="ka-GE"/>
        </w:rPr>
        <w:t>შეასრულოს წინამდებარე სატენდერო წინადადებაში მითითებული ობიექტების მავნებლების პრევენცია და კონტროლის სამუშაოები</w:t>
      </w:r>
      <w:r w:rsidR="001A4F73">
        <w:rPr>
          <w:rFonts w:cs="Sylfaen"/>
          <w:bCs/>
          <w:lang w:val="ka-GE"/>
        </w:rPr>
        <w:t>, მოთხოვნის შესაბამისად.</w:t>
      </w:r>
    </w:p>
    <w:p w14:paraId="615271AC" w14:textId="77777777" w:rsidR="0027522F" w:rsidRDefault="0027522F" w:rsidP="0027522F">
      <w:pPr>
        <w:pStyle w:val="ListParagraph"/>
        <w:ind w:left="360"/>
        <w:rPr>
          <w:rFonts w:cs="Sylfaen"/>
          <w:bCs/>
          <w:lang w:val="ka-GE"/>
        </w:rPr>
      </w:pPr>
    </w:p>
    <w:p w14:paraId="78FEB522" w14:textId="6F9267A0" w:rsidR="0027522F" w:rsidRPr="0027522F" w:rsidRDefault="0027522F" w:rsidP="0027522F">
      <w:pPr>
        <w:pStyle w:val="ListParagraph"/>
        <w:numPr>
          <w:ilvl w:val="0"/>
          <w:numId w:val="8"/>
        </w:numPr>
        <w:rPr>
          <w:rFonts w:cs="Sylfaen"/>
          <w:bCs/>
          <w:lang w:val="ka-GE"/>
        </w:rPr>
      </w:pPr>
      <w:r w:rsidRPr="0027522F">
        <w:rPr>
          <w:rFonts w:cs="Sylfaen"/>
          <w:bCs/>
          <w:lang w:val="ka-GE"/>
        </w:rPr>
        <w:t xml:space="preserve">მიმწოდებელი ვალდებულია ყოველთვიურად განახორციელოს </w:t>
      </w:r>
      <w:r w:rsidRPr="0027522F">
        <w:rPr>
          <w:rFonts w:cs="Sylfaen"/>
          <w:b/>
          <w:bCs/>
          <w:lang w:val="ka-GE"/>
        </w:rPr>
        <w:t>სს „საქართველოს ბანკის“</w:t>
      </w:r>
      <w:r w:rsidRPr="0027522F">
        <w:rPr>
          <w:rFonts w:cs="Sylfaen"/>
          <w:bCs/>
          <w:lang w:val="ka-GE"/>
        </w:rPr>
        <w:t xml:space="preserve"> </w:t>
      </w:r>
      <w:r w:rsidRPr="003B6CDC">
        <w:rPr>
          <w:rFonts w:cs="Sylfaen"/>
          <w:b/>
          <w:bCs/>
          <w:lang w:val="ka-GE"/>
        </w:rPr>
        <w:t>სათავო ოფისის</w:t>
      </w:r>
      <w:r w:rsidRPr="0027522F">
        <w:rPr>
          <w:rFonts w:cs="Sylfaen"/>
          <w:bCs/>
          <w:lang w:val="ka-GE"/>
        </w:rPr>
        <w:t xml:space="preserve"> მონიტორინგი</w:t>
      </w:r>
      <w:r>
        <w:rPr>
          <w:rFonts w:cs="Sylfaen"/>
          <w:bCs/>
          <w:lang w:val="ka-GE"/>
        </w:rPr>
        <w:t xml:space="preserve">, ჩაატაროს </w:t>
      </w:r>
      <w:r w:rsidR="001A4F73">
        <w:rPr>
          <w:rFonts w:cs="Sylfaen"/>
          <w:bCs/>
          <w:lang w:val="ka-GE"/>
        </w:rPr>
        <w:t xml:space="preserve">ყველა საჭირო </w:t>
      </w:r>
      <w:r w:rsidRPr="0027522F">
        <w:rPr>
          <w:rFonts w:cs="Sylfaen"/>
          <w:bCs/>
          <w:lang w:val="ka-GE"/>
        </w:rPr>
        <w:t>პრევენციული სამუშაოები</w:t>
      </w:r>
      <w:r w:rsidR="003B6CDC">
        <w:rPr>
          <w:rFonts w:cs="Sylfaen"/>
          <w:bCs/>
          <w:lang w:val="ka-GE"/>
        </w:rPr>
        <w:t xml:space="preserve"> სტანდარტულ მწერებსა და მღრღნელებზე,</w:t>
      </w:r>
      <w:r w:rsidRPr="0027522F">
        <w:rPr>
          <w:rFonts w:cs="Sylfaen"/>
          <w:bCs/>
          <w:lang w:val="ka-GE"/>
        </w:rPr>
        <w:t xml:space="preserve"> საჭიროების შემთხვევაში დამატებითი ვიზიტები განახორციელოს ულიმიტოდ.</w:t>
      </w:r>
    </w:p>
    <w:p w14:paraId="0FFC1537" w14:textId="77777777" w:rsidR="0027522F" w:rsidRDefault="0027522F" w:rsidP="0027522F">
      <w:pPr>
        <w:pStyle w:val="ListParagraph"/>
        <w:ind w:left="360"/>
        <w:rPr>
          <w:rFonts w:cs="Sylfaen"/>
          <w:bCs/>
          <w:lang w:val="ka-GE"/>
        </w:rPr>
      </w:pPr>
    </w:p>
    <w:p w14:paraId="31C0B2C9" w14:textId="4DD4918B" w:rsidR="00B93AB5" w:rsidRPr="00B05F11" w:rsidRDefault="00B93AB5" w:rsidP="00B93AB5">
      <w:pPr>
        <w:pStyle w:val="ListParagraph"/>
        <w:numPr>
          <w:ilvl w:val="0"/>
          <w:numId w:val="8"/>
        </w:numPr>
        <w:rPr>
          <w:rFonts w:cs="Sylfaen"/>
          <w:bCs/>
          <w:lang w:val="ka-GE"/>
        </w:rPr>
      </w:pPr>
      <w:r w:rsidRPr="00C058EF">
        <w:rPr>
          <w:rFonts w:cs="Sylfaen"/>
          <w:noProof/>
          <w:lang w:val="ka-GE"/>
        </w:rPr>
        <w:t>შეასრულოს</w:t>
      </w:r>
      <w:r>
        <w:rPr>
          <w:rFonts w:cs="Sylfaen"/>
          <w:b/>
          <w:noProof/>
          <w:lang w:val="ka-GE"/>
        </w:rPr>
        <w:t xml:space="preserve"> </w:t>
      </w:r>
      <w:r w:rsidRPr="00B93AB5">
        <w:rPr>
          <w:rFonts w:cs="Sylfaen"/>
          <w:noProof/>
          <w:lang w:val="ka-GE"/>
        </w:rPr>
        <w:t>წელიწადში ერთხელ,</w:t>
      </w:r>
      <w:r>
        <w:rPr>
          <w:rFonts w:cs="Sylfaen"/>
          <w:noProof/>
          <w:lang w:val="ka-GE"/>
        </w:rPr>
        <w:t xml:space="preserve"> ბანკთან წინასწარი შეთანხმებით,</w:t>
      </w:r>
      <w:r>
        <w:rPr>
          <w:rFonts w:cs="Sylfaen"/>
          <w:noProof/>
        </w:rPr>
        <w:t xml:space="preserve"> </w:t>
      </w:r>
      <w:r w:rsidRPr="007602FD">
        <w:rPr>
          <w:rFonts w:cs="Sylfaen"/>
          <w:b/>
          <w:noProof/>
          <w:lang w:val="ka-GE"/>
        </w:rPr>
        <w:t>სს „საქართველოს ბანკის“</w:t>
      </w:r>
      <w:r>
        <w:rPr>
          <w:rFonts w:cs="Sylfaen"/>
          <w:noProof/>
          <w:lang w:val="ka-GE"/>
        </w:rPr>
        <w:t xml:space="preserve"> მითითებული ობიექტების  საჭირო/პრევენციული გეგმიური სამუშაოები, სტანდარტულ მწერებზე.</w:t>
      </w:r>
    </w:p>
    <w:p w14:paraId="2439131B" w14:textId="77777777" w:rsidR="00B05F11" w:rsidRPr="00B05F11" w:rsidRDefault="00B05F11" w:rsidP="00B05F11">
      <w:pPr>
        <w:pStyle w:val="ListParagraph"/>
        <w:ind w:left="360"/>
        <w:rPr>
          <w:rFonts w:cs="Sylfaen"/>
          <w:bCs/>
          <w:lang w:val="ka-GE"/>
        </w:rPr>
      </w:pPr>
    </w:p>
    <w:p w14:paraId="6EE0629A" w14:textId="01CA163F" w:rsidR="00B05F11" w:rsidRPr="00E91953" w:rsidRDefault="00B05F11" w:rsidP="00B93AB5">
      <w:pPr>
        <w:pStyle w:val="ListParagraph"/>
        <w:numPr>
          <w:ilvl w:val="0"/>
          <w:numId w:val="8"/>
        </w:numPr>
        <w:rPr>
          <w:rFonts w:cs="Sylfaen"/>
          <w:bCs/>
          <w:lang w:val="ka-GE"/>
        </w:rPr>
      </w:pPr>
      <w:r>
        <w:rPr>
          <w:rFonts w:cs="Sylfaen"/>
          <w:noProof/>
          <w:lang w:val="ka-GE"/>
        </w:rPr>
        <w:t>ხელშეკრულების ფარგლებში სტანდარტულ მწერებში მოიაზრება ტარაკანა და ჭიანჭველა.</w:t>
      </w:r>
    </w:p>
    <w:p w14:paraId="406772D5" w14:textId="77777777" w:rsidR="00E91953" w:rsidRPr="00E91953" w:rsidRDefault="00E91953" w:rsidP="00E91953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cs="Sylfaen"/>
          <w:noProof/>
          <w:lang w:val="ka-GE"/>
        </w:rPr>
      </w:pPr>
    </w:p>
    <w:p w14:paraId="0FDC6616" w14:textId="50F7759A" w:rsidR="00E91953" w:rsidRPr="00E91953" w:rsidRDefault="006D555B" w:rsidP="00E9195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cs="Sylfaen"/>
          <w:noProof/>
          <w:lang w:val="ka-GE"/>
        </w:rPr>
      </w:pPr>
      <w:r w:rsidRPr="000D0AC9">
        <w:rPr>
          <w:rFonts w:cs="Sylfaen"/>
          <w:b/>
          <w:noProof/>
          <w:lang w:val="ka-GE"/>
        </w:rPr>
        <w:t>მ</w:t>
      </w:r>
      <w:r>
        <w:rPr>
          <w:rFonts w:cs="Sylfaen"/>
          <w:b/>
          <w:noProof/>
          <w:lang w:val="ka-GE"/>
        </w:rPr>
        <w:t>ი</w:t>
      </w:r>
      <w:r w:rsidRPr="000D0AC9">
        <w:rPr>
          <w:rFonts w:cs="Sylfaen"/>
          <w:b/>
          <w:noProof/>
          <w:lang w:val="ka-GE"/>
        </w:rPr>
        <w:t>მწოდებელი</w:t>
      </w:r>
      <w:r w:rsidRPr="000D0AC9">
        <w:rPr>
          <w:b/>
          <w:noProof/>
          <w:lang w:val="ka-GE"/>
        </w:rPr>
        <w:t xml:space="preserve"> </w:t>
      </w:r>
      <w:r w:rsidRPr="00FF0805">
        <w:rPr>
          <w:rFonts w:cs="Sylfaen"/>
          <w:noProof/>
          <w:lang w:val="ka-GE"/>
        </w:rPr>
        <w:t>ვალდებულია</w:t>
      </w:r>
      <w:r w:rsidRPr="000D0AC9">
        <w:rPr>
          <w:b/>
          <w:noProof/>
          <w:lang w:val="ka-GE"/>
        </w:rPr>
        <w:t xml:space="preserve"> </w:t>
      </w:r>
      <w:r w:rsidRPr="000D0AC9">
        <w:rPr>
          <w:rFonts w:cs="Sylfaen"/>
          <w:noProof/>
          <w:lang w:val="ka-GE"/>
        </w:rPr>
        <w:t>მიაწოდოს</w:t>
      </w:r>
      <w:r>
        <w:rPr>
          <w:rFonts w:cs="Sylfaen"/>
          <w:noProof/>
          <w:lang w:val="ka-GE"/>
        </w:rPr>
        <w:t xml:space="preserve"> და შეუთანხმოს</w:t>
      </w:r>
      <w:r w:rsidRPr="000D0AC9">
        <w:rPr>
          <w:noProof/>
          <w:lang w:val="ka-GE"/>
        </w:rPr>
        <w:t xml:space="preserve"> </w:t>
      </w:r>
      <w:r w:rsidRPr="000D0AC9">
        <w:rPr>
          <w:rFonts w:cs="Sylfaen"/>
          <w:b/>
          <w:noProof/>
          <w:lang w:val="ka-GE"/>
        </w:rPr>
        <w:t>ბანკს</w:t>
      </w:r>
      <w:r w:rsidRPr="000D0AC9">
        <w:rPr>
          <w:b/>
          <w:noProof/>
          <w:lang w:val="ka-GE"/>
        </w:rPr>
        <w:t xml:space="preserve"> </w:t>
      </w:r>
      <w:r w:rsidRPr="000D0AC9">
        <w:rPr>
          <w:noProof/>
          <w:lang w:val="ka-GE"/>
        </w:rPr>
        <w:t xml:space="preserve"> გეგმიური </w:t>
      </w:r>
      <w:r>
        <w:rPr>
          <w:rFonts w:cs="Sylfaen"/>
          <w:noProof/>
          <w:lang w:val="ka-GE"/>
        </w:rPr>
        <w:t>დამუშავების ცხრილ</w:t>
      </w:r>
      <w:r w:rsidRPr="000D0AC9">
        <w:rPr>
          <w:rFonts w:cs="Sylfaen"/>
          <w:noProof/>
          <w:lang w:val="ka-GE"/>
        </w:rPr>
        <w:t>ი</w:t>
      </w:r>
      <w:r>
        <w:rPr>
          <w:noProof/>
          <w:lang w:val="ka-GE"/>
        </w:rPr>
        <w:t>, მთელი საქართველოს მაშტაბით, ობიექტების სპეციფიკაციის გათვალისწინებით.</w:t>
      </w:r>
    </w:p>
    <w:p w14:paraId="55395126" w14:textId="77777777" w:rsidR="00E91953" w:rsidRPr="00E91953" w:rsidRDefault="00E91953" w:rsidP="00E91953">
      <w:pPr>
        <w:pStyle w:val="ListParagraph"/>
        <w:rPr>
          <w:rFonts w:cs="Sylfaen"/>
          <w:noProof/>
          <w:lang w:val="ka-GE"/>
        </w:rPr>
      </w:pPr>
    </w:p>
    <w:p w14:paraId="5DF25AAD" w14:textId="0F208B7F" w:rsidR="00E91953" w:rsidRDefault="00E91953" w:rsidP="00E91953">
      <w:pPr>
        <w:pStyle w:val="ListParagraph"/>
        <w:numPr>
          <w:ilvl w:val="0"/>
          <w:numId w:val="8"/>
        </w:numPr>
        <w:rPr>
          <w:rFonts w:cs="Sylfaen"/>
          <w:bCs/>
          <w:lang w:val="ka-GE"/>
        </w:rPr>
      </w:pPr>
      <w:r w:rsidRPr="00E91953">
        <w:rPr>
          <w:rFonts w:cs="Sylfaen"/>
          <w:b/>
          <w:bCs/>
          <w:lang w:val="ka-GE"/>
        </w:rPr>
        <w:t>გეგმიური მომსახურებაზე დამატებით მიმწოდებელი</w:t>
      </w:r>
      <w:r w:rsidRPr="00E91953">
        <w:rPr>
          <w:rFonts w:cs="Sylfaen"/>
          <w:bCs/>
          <w:lang w:val="ka-GE"/>
        </w:rPr>
        <w:t xml:space="preserve"> ვალდებულია  ბანკის მოთხოვნით,</w:t>
      </w:r>
      <w:r>
        <w:rPr>
          <w:rFonts w:cs="Sylfaen"/>
          <w:bCs/>
          <w:lang w:val="ka-GE"/>
        </w:rPr>
        <w:t xml:space="preserve"> არაგეგმიური,</w:t>
      </w:r>
      <w:r w:rsidRPr="00E91953">
        <w:rPr>
          <w:rFonts w:cs="Sylfaen"/>
          <w:bCs/>
          <w:lang w:val="ka-GE"/>
        </w:rPr>
        <w:t xml:space="preserve"> სისტემურად დაფიქსირებული ინციდენტების საფუძველზე შეასრულოს საჭირო სადეზინსექციო, სადერატიზაციო, სადეზინფექციო სამუშაოები ობიექტებზე.</w:t>
      </w:r>
    </w:p>
    <w:p w14:paraId="09F4022E" w14:textId="77777777" w:rsidR="00E91953" w:rsidRPr="00E91953" w:rsidRDefault="00E91953" w:rsidP="00E91953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cs="Sylfaen"/>
          <w:noProof/>
          <w:lang w:val="ka-GE"/>
        </w:rPr>
      </w:pPr>
    </w:p>
    <w:p w14:paraId="0B7ABD26" w14:textId="77777777" w:rsidR="00E91953" w:rsidRDefault="00E91953" w:rsidP="00E91953">
      <w:pPr>
        <w:pStyle w:val="ListParagraph"/>
        <w:numPr>
          <w:ilvl w:val="0"/>
          <w:numId w:val="8"/>
        </w:numPr>
        <w:rPr>
          <w:rFonts w:cs="Sylfaen"/>
          <w:bCs/>
          <w:lang w:val="ka-GE"/>
        </w:rPr>
      </w:pPr>
      <w:r w:rsidRPr="00E91953">
        <w:rPr>
          <w:rFonts w:cs="Sylfaen"/>
          <w:b/>
          <w:bCs/>
          <w:lang w:val="ka-GE"/>
        </w:rPr>
        <w:t>მიმწოდებელი</w:t>
      </w:r>
      <w:r w:rsidRPr="000900E2">
        <w:rPr>
          <w:rFonts w:cs="Sylfaen"/>
          <w:bCs/>
          <w:lang w:val="ka-GE"/>
        </w:rPr>
        <w:t xml:space="preserve"> ვალდებულია</w:t>
      </w:r>
      <w:r>
        <w:rPr>
          <w:rFonts w:cs="Sylfaen"/>
          <w:bCs/>
          <w:lang w:val="ka-GE"/>
        </w:rPr>
        <w:t xml:space="preserve"> </w:t>
      </w:r>
      <w:r w:rsidRPr="00C058EF">
        <w:rPr>
          <w:rFonts w:cs="Sylfaen"/>
          <w:bCs/>
          <w:lang w:val="ka-GE"/>
        </w:rPr>
        <w:t>გეგმიური</w:t>
      </w:r>
      <w:r>
        <w:rPr>
          <w:rFonts w:cs="Sylfaen"/>
          <w:bCs/>
          <w:lang w:val="ka-GE"/>
        </w:rPr>
        <w:t xml:space="preserve"> და არაგეგმიური </w:t>
      </w:r>
      <w:r w:rsidRPr="00C058EF">
        <w:rPr>
          <w:rFonts w:cs="Sylfaen"/>
          <w:bCs/>
          <w:lang w:val="ka-GE"/>
        </w:rPr>
        <w:t xml:space="preserve">სამუშაოების </w:t>
      </w:r>
      <w:r>
        <w:rPr>
          <w:rFonts w:cs="Sylfaen"/>
          <w:bCs/>
          <w:lang w:val="ka-GE"/>
        </w:rPr>
        <w:t xml:space="preserve">ჩატარებიდან, ერთი თვის მანძილზე, სტანდარტული მწერებზე განმეორებითი ინციდენტის დაფიქსირების </w:t>
      </w:r>
      <w:r w:rsidRPr="00C058EF">
        <w:rPr>
          <w:rFonts w:cs="Sylfaen"/>
          <w:bCs/>
          <w:lang w:val="ka-GE"/>
        </w:rPr>
        <w:t>შემთხვევაში</w:t>
      </w:r>
      <w:r>
        <w:rPr>
          <w:rFonts w:cs="Sylfaen"/>
          <w:bCs/>
          <w:lang w:val="ka-GE"/>
        </w:rPr>
        <w:t xml:space="preserve"> პრობლემის აღმოსაფვრელად საჭირო</w:t>
      </w:r>
      <w:r w:rsidRPr="00C058EF">
        <w:rPr>
          <w:rFonts w:cs="Sylfaen"/>
          <w:bCs/>
          <w:lang w:val="ka-GE"/>
        </w:rPr>
        <w:t xml:space="preserve"> დამატებითი ვიზიტები  განახორციელოს </w:t>
      </w:r>
      <w:r>
        <w:rPr>
          <w:rFonts w:cs="Sylfaen"/>
          <w:bCs/>
          <w:lang w:val="ka-GE"/>
        </w:rPr>
        <w:t>უსასყიდლოდ</w:t>
      </w:r>
      <w:r w:rsidRPr="00C058EF">
        <w:rPr>
          <w:rFonts w:cs="Sylfaen"/>
          <w:bCs/>
          <w:lang w:val="ka-GE"/>
        </w:rPr>
        <w:t>.</w:t>
      </w:r>
    </w:p>
    <w:p w14:paraId="6647EB67" w14:textId="77777777" w:rsidR="00E91953" w:rsidRDefault="00E91953" w:rsidP="00E91953">
      <w:pPr>
        <w:pStyle w:val="ListParagraph"/>
        <w:ind w:left="360"/>
        <w:rPr>
          <w:rFonts w:cs="Sylfaen"/>
          <w:bCs/>
          <w:lang w:val="ka-GE"/>
        </w:rPr>
      </w:pPr>
    </w:p>
    <w:p w14:paraId="78DA15D5" w14:textId="1E89A5E7" w:rsidR="00E91953" w:rsidRPr="00E91953" w:rsidRDefault="00E91953" w:rsidP="00E91953">
      <w:pPr>
        <w:pStyle w:val="ListParagraph"/>
        <w:numPr>
          <w:ilvl w:val="0"/>
          <w:numId w:val="8"/>
        </w:numPr>
        <w:rPr>
          <w:rFonts w:cs="Sylfaen"/>
          <w:bCs/>
          <w:lang w:val="ka-GE"/>
        </w:rPr>
      </w:pPr>
      <w:r w:rsidRPr="00B93AB5">
        <w:rPr>
          <w:rFonts w:cs="Sylfaen"/>
          <w:b/>
          <w:bCs/>
          <w:lang w:val="ka-GE"/>
        </w:rPr>
        <w:t>სს „საქართველოს ბანკის“</w:t>
      </w:r>
      <w:r w:rsidRPr="00B93AB5">
        <w:rPr>
          <w:rFonts w:cs="Sylfaen"/>
          <w:bCs/>
          <w:lang w:val="ka-GE"/>
        </w:rPr>
        <w:t xml:space="preserve"> ობიექტების </w:t>
      </w:r>
      <w:r>
        <w:rPr>
          <w:rFonts w:cs="Sylfaen"/>
          <w:bCs/>
          <w:lang w:val="ka-GE"/>
        </w:rPr>
        <w:t>გეგმიური თუ არაგეგმიური დამუშავების</w:t>
      </w:r>
      <w:r w:rsidRPr="00B93AB5">
        <w:rPr>
          <w:rFonts w:cs="Sylfaen"/>
          <w:bCs/>
          <w:lang w:val="ka-GE"/>
        </w:rPr>
        <w:t xml:space="preserve"> </w:t>
      </w:r>
      <w:r>
        <w:rPr>
          <w:rFonts w:cs="Sylfaen"/>
          <w:bCs/>
          <w:lang w:val="ka-GE"/>
        </w:rPr>
        <w:t xml:space="preserve">დროს აწარმოოს </w:t>
      </w:r>
      <w:r w:rsidRPr="00B93AB5">
        <w:rPr>
          <w:rFonts w:cs="Sylfaen"/>
          <w:bCs/>
          <w:lang w:val="ka-GE"/>
        </w:rPr>
        <w:t>გამოკვლევა</w:t>
      </w:r>
      <w:r>
        <w:rPr>
          <w:rFonts w:cs="Sylfaen"/>
          <w:bCs/>
          <w:lang w:val="ka-GE"/>
        </w:rPr>
        <w:t xml:space="preserve"> და ბანკს წარუდგინოს შესაბამისი ანგარიში, რომელის უნდა მოიცავდეს ინფორმაციას ჩატარებული სამშუაოების შესახებ, გახარჯული ნივთიერებების ჩამონათვალს, დასახელებებს, </w:t>
      </w:r>
      <w:r w:rsidRPr="00B93AB5">
        <w:rPr>
          <w:rFonts w:cs="Sylfaen"/>
          <w:bCs/>
          <w:lang w:val="ka-GE"/>
        </w:rPr>
        <w:t>მომსახურების კონკრეტული მიმართულებ</w:t>
      </w:r>
      <w:r>
        <w:rPr>
          <w:rFonts w:cs="Sylfaen"/>
          <w:bCs/>
          <w:lang w:val="ka-GE"/>
        </w:rPr>
        <w:t>ებ</w:t>
      </w:r>
      <w:r w:rsidRPr="00B93AB5">
        <w:rPr>
          <w:rFonts w:cs="Sylfaen"/>
          <w:bCs/>
          <w:lang w:val="ka-GE"/>
        </w:rPr>
        <w:t xml:space="preserve">ის დადგენის მიზნით </w:t>
      </w:r>
      <w:r>
        <w:rPr>
          <w:rFonts w:cs="Sylfaen"/>
          <w:bCs/>
          <w:lang w:val="ka-GE"/>
        </w:rPr>
        <w:t>პრეტენდენტის პროფესიულ აზრს ობიექტზე აღმოჩენილი რისკებისა და მათი აღმოფხვრის გზებზე რეკომენდაციას.</w:t>
      </w:r>
    </w:p>
    <w:p w14:paraId="45F3E5DA" w14:textId="285EF28D" w:rsidR="003B39D0" w:rsidRPr="000C0EC3" w:rsidRDefault="003B39D0" w:rsidP="009E60E0">
      <w:pPr>
        <w:pStyle w:val="ListParagraph"/>
        <w:ind w:left="360"/>
        <w:rPr>
          <w:rFonts w:cs="Sylfaen"/>
          <w:bCs/>
          <w:lang w:val="ka-GE"/>
        </w:rPr>
      </w:pPr>
    </w:p>
    <w:p w14:paraId="0F524BFD" w14:textId="58708E2A" w:rsidR="00B57658" w:rsidRPr="00976C31" w:rsidRDefault="00086CFE" w:rsidP="00976C31">
      <w:pPr>
        <w:pStyle w:val="ListParagraph"/>
        <w:numPr>
          <w:ilvl w:val="0"/>
          <w:numId w:val="8"/>
        </w:numPr>
        <w:rPr>
          <w:noProof/>
          <w:lang w:val="ka-GE"/>
        </w:rPr>
      </w:pPr>
      <w:r w:rsidRPr="00976C31">
        <w:rPr>
          <w:rFonts w:cs="Sylfaen"/>
          <w:b/>
          <w:bCs/>
          <w:lang w:val="ka-GE"/>
        </w:rPr>
        <w:t>მიმწოდებელი</w:t>
      </w:r>
      <w:r w:rsidRPr="00976C31">
        <w:rPr>
          <w:rFonts w:cs="Sylfaen"/>
          <w:bCs/>
          <w:lang w:val="ka-GE"/>
        </w:rPr>
        <w:t xml:space="preserve"> ვალდებულია </w:t>
      </w:r>
      <w:r w:rsidR="007F2088" w:rsidRPr="007F2088">
        <w:rPr>
          <w:rFonts w:cs="Sylfaen"/>
          <w:b/>
          <w:bCs/>
          <w:lang w:val="ka-GE"/>
        </w:rPr>
        <w:t>ბანკის</w:t>
      </w:r>
      <w:r w:rsidR="007F2088">
        <w:rPr>
          <w:rFonts w:cs="Sylfaen"/>
          <w:bCs/>
          <w:lang w:val="ka-GE"/>
        </w:rPr>
        <w:t xml:space="preserve"> მოთხოვნით,</w:t>
      </w:r>
      <w:r w:rsidR="00976C31">
        <w:rPr>
          <w:rFonts w:cs="Sylfaen"/>
          <w:bCs/>
          <w:lang w:val="ka-GE"/>
        </w:rPr>
        <w:t xml:space="preserve"> ინციდენტის საფუძველზე</w:t>
      </w:r>
      <w:r w:rsidR="00C058EF" w:rsidRPr="00976C31">
        <w:rPr>
          <w:rFonts w:cs="Sylfaen"/>
          <w:bCs/>
          <w:lang w:val="ka-GE"/>
        </w:rPr>
        <w:t xml:space="preserve"> </w:t>
      </w:r>
      <w:r w:rsidRPr="00976C31">
        <w:rPr>
          <w:rFonts w:cs="Sylfaen"/>
          <w:bCs/>
          <w:lang w:val="ka-GE"/>
        </w:rPr>
        <w:t>განათავსოს ობიექტზე პირველადი დანადგარები</w:t>
      </w:r>
      <w:r w:rsidR="00B57658" w:rsidRPr="00976C31">
        <w:rPr>
          <w:rFonts w:cs="Sylfaen"/>
          <w:bCs/>
          <w:lang w:val="ka-GE"/>
        </w:rPr>
        <w:t xml:space="preserve"> (</w:t>
      </w:r>
      <w:r w:rsidRPr="00976C31">
        <w:rPr>
          <w:rFonts w:cs="Sylfaen"/>
          <w:bCs/>
          <w:lang w:val="ka-GE"/>
        </w:rPr>
        <w:t>მღრნელების</w:t>
      </w:r>
      <w:r w:rsidR="00B57658" w:rsidRPr="00976C31">
        <w:rPr>
          <w:rFonts w:cs="Sylfaen"/>
          <w:bCs/>
          <w:lang w:val="ka-GE"/>
        </w:rPr>
        <w:t xml:space="preserve"> </w:t>
      </w:r>
      <w:r w:rsidRPr="00976C31">
        <w:rPr>
          <w:rFonts w:cs="Sylfaen"/>
          <w:bCs/>
          <w:lang w:val="ka-GE"/>
        </w:rPr>
        <w:t>სატყუარა კონტეინერები</w:t>
      </w:r>
      <w:r w:rsidR="00B57658" w:rsidRPr="00976C31">
        <w:rPr>
          <w:rFonts w:cs="Sylfaen"/>
          <w:bCs/>
          <w:lang w:val="ka-GE"/>
        </w:rPr>
        <w:t xml:space="preserve">, </w:t>
      </w:r>
      <w:r w:rsidRPr="00976C31">
        <w:rPr>
          <w:rFonts w:cs="Sylfaen"/>
          <w:bCs/>
          <w:lang w:val="ka-GE"/>
        </w:rPr>
        <w:t>მწერების მონიტორები/ხაფანგები</w:t>
      </w:r>
      <w:r w:rsidR="00B57658" w:rsidRPr="00976C31">
        <w:rPr>
          <w:rFonts w:cs="Sylfaen"/>
          <w:bCs/>
          <w:lang w:val="ka-GE"/>
        </w:rPr>
        <w:t xml:space="preserve"> და ქვეწარმავლების სატყუარა კონტეინერები) და განახორციელოს ამ დანადგარების ყოველთვიური მონიტორინგი</w:t>
      </w:r>
      <w:r w:rsidR="00700781" w:rsidRPr="00976C31">
        <w:rPr>
          <w:rFonts w:cs="Sylfaen"/>
          <w:bCs/>
          <w:lang w:val="ka-GE"/>
        </w:rPr>
        <w:t xml:space="preserve">, ინციდენტის დაფიქსირებიდან </w:t>
      </w:r>
      <w:r w:rsidR="00A8533E">
        <w:rPr>
          <w:rFonts w:cs="Sylfaen"/>
          <w:bCs/>
          <w:lang w:val="ka-GE"/>
        </w:rPr>
        <w:t>2</w:t>
      </w:r>
      <w:r w:rsidR="00ED67A7">
        <w:rPr>
          <w:rFonts w:cs="Sylfaen"/>
          <w:bCs/>
          <w:lang w:val="ka-GE"/>
        </w:rPr>
        <w:t xml:space="preserve"> (</w:t>
      </w:r>
      <w:r w:rsidR="00A8533E">
        <w:rPr>
          <w:rFonts w:cs="Sylfaen"/>
          <w:bCs/>
          <w:lang w:val="ka-GE"/>
        </w:rPr>
        <w:t>ორ</w:t>
      </w:r>
      <w:r w:rsidR="00700781" w:rsidRPr="0027522F">
        <w:rPr>
          <w:rFonts w:cs="Sylfaen"/>
          <w:bCs/>
          <w:lang w:val="ka-GE"/>
        </w:rPr>
        <w:t>ი</w:t>
      </w:r>
      <w:r w:rsidR="00ED67A7">
        <w:rPr>
          <w:rFonts w:cs="Sylfaen"/>
          <w:bCs/>
          <w:lang w:val="ka-GE"/>
        </w:rPr>
        <w:t>)</w:t>
      </w:r>
      <w:r w:rsidR="00700781" w:rsidRPr="0027522F">
        <w:rPr>
          <w:rFonts w:cs="Sylfaen"/>
          <w:bCs/>
          <w:lang w:val="ka-GE"/>
        </w:rPr>
        <w:t xml:space="preserve"> თვის მანძილზე.</w:t>
      </w:r>
      <w:r w:rsidR="00976C31" w:rsidRPr="00976C31">
        <w:rPr>
          <w:rFonts w:cs="Sylfaen"/>
          <w:bCs/>
          <w:lang w:val="ka-GE"/>
        </w:rPr>
        <w:t xml:space="preserve"> </w:t>
      </w:r>
    </w:p>
    <w:p w14:paraId="05FEE919" w14:textId="77777777" w:rsidR="00976C31" w:rsidRPr="007F2088" w:rsidRDefault="00976C31" w:rsidP="007F2088">
      <w:pPr>
        <w:rPr>
          <w:noProof/>
          <w:lang w:val="ka-GE"/>
        </w:rPr>
      </w:pPr>
    </w:p>
    <w:p w14:paraId="6339E4A0" w14:textId="1C6C520C" w:rsidR="00B57658" w:rsidRDefault="00B57658" w:rsidP="00B57658">
      <w:pPr>
        <w:pStyle w:val="ListParagraph"/>
        <w:numPr>
          <w:ilvl w:val="0"/>
          <w:numId w:val="8"/>
        </w:numPr>
        <w:rPr>
          <w:rFonts w:cs="Sylfaen"/>
          <w:bCs/>
          <w:lang w:val="ka-GE"/>
        </w:rPr>
      </w:pPr>
      <w:r w:rsidRPr="000D0AC9">
        <w:rPr>
          <w:rFonts w:cs="Sylfaen"/>
          <w:b/>
          <w:bCs/>
          <w:lang w:val="ka-GE"/>
        </w:rPr>
        <w:t>მიმწოდებელი</w:t>
      </w:r>
      <w:r>
        <w:rPr>
          <w:rFonts w:cs="Sylfaen"/>
          <w:bCs/>
          <w:lang w:val="ka-GE"/>
        </w:rPr>
        <w:t xml:space="preserve"> ვალდებულია </w:t>
      </w:r>
      <w:r w:rsidRPr="00C93E8A">
        <w:rPr>
          <w:rFonts w:cs="Sylfaen"/>
          <w:noProof/>
          <w:lang w:val="ka-GE"/>
        </w:rPr>
        <w:t>წარუდგინოს</w:t>
      </w:r>
      <w:r w:rsidRPr="00C93E8A">
        <w:rPr>
          <w:noProof/>
          <w:lang w:val="ka-GE"/>
        </w:rPr>
        <w:t xml:space="preserve"> </w:t>
      </w:r>
      <w:r w:rsidRPr="00C93E8A">
        <w:rPr>
          <w:rFonts w:cs="Sylfaen"/>
          <w:noProof/>
          <w:lang w:val="ka-GE"/>
        </w:rPr>
        <w:t>ბანკს</w:t>
      </w:r>
      <w:r w:rsidR="00A37605">
        <w:rPr>
          <w:noProof/>
          <w:lang w:val="ka-GE"/>
        </w:rPr>
        <w:t xml:space="preserve"> </w:t>
      </w:r>
      <w:r>
        <w:rPr>
          <w:noProof/>
          <w:lang w:val="ka-GE"/>
        </w:rPr>
        <w:t xml:space="preserve">განთავსებული სატყუარა კონტეინერების </w:t>
      </w:r>
      <w:r>
        <w:rPr>
          <w:rFonts w:cs="Sylfaen"/>
          <w:bCs/>
          <w:lang w:val="ka-GE"/>
        </w:rPr>
        <w:t>ჩამონათვალი მდებარეო</w:t>
      </w:r>
      <w:r w:rsidR="00A37605">
        <w:rPr>
          <w:rFonts w:cs="Sylfaen"/>
          <w:bCs/>
          <w:lang w:val="ka-GE"/>
        </w:rPr>
        <w:t>ბე</w:t>
      </w:r>
      <w:r>
        <w:rPr>
          <w:rFonts w:cs="Sylfaen"/>
          <w:bCs/>
          <w:lang w:val="ka-GE"/>
        </w:rPr>
        <w:t>ბისა, სახეობ</w:t>
      </w:r>
      <w:r w:rsidR="00A37605">
        <w:rPr>
          <w:rFonts w:cs="Sylfaen"/>
          <w:bCs/>
          <w:lang w:val="ka-GE"/>
        </w:rPr>
        <w:t>ებ</w:t>
      </w:r>
      <w:r>
        <w:rPr>
          <w:rFonts w:cs="Sylfaen"/>
          <w:bCs/>
          <w:lang w:val="ka-GE"/>
        </w:rPr>
        <w:t>ისა და რაოდენობის</w:t>
      </w:r>
      <w:r w:rsidRPr="00590043">
        <w:rPr>
          <w:rFonts w:cs="Sylfaen"/>
          <w:bCs/>
          <w:lang w:val="ka-GE"/>
        </w:rPr>
        <w:t xml:space="preserve"> </w:t>
      </w:r>
      <w:r w:rsidR="00A37605">
        <w:rPr>
          <w:rFonts w:cs="Sylfaen"/>
          <w:bCs/>
          <w:lang w:val="ka-GE"/>
        </w:rPr>
        <w:t>მითითებით</w:t>
      </w:r>
      <w:r w:rsidRPr="00590043">
        <w:rPr>
          <w:rFonts w:cs="Sylfaen"/>
          <w:bCs/>
          <w:lang w:val="ka-GE"/>
        </w:rPr>
        <w:t>;</w:t>
      </w:r>
    </w:p>
    <w:p w14:paraId="6C477D19" w14:textId="77777777" w:rsidR="00F82CDB" w:rsidRPr="00F82CDB" w:rsidRDefault="00F82CDB" w:rsidP="00F82CDB">
      <w:pPr>
        <w:rPr>
          <w:lang w:val="ka-GE"/>
        </w:rPr>
      </w:pPr>
    </w:p>
    <w:p w14:paraId="443EC0E3" w14:textId="0B2534E8" w:rsidR="00014E38" w:rsidRDefault="00F82CDB" w:rsidP="00014E38">
      <w:pPr>
        <w:pStyle w:val="ListParagraph"/>
        <w:numPr>
          <w:ilvl w:val="0"/>
          <w:numId w:val="8"/>
        </w:numPr>
        <w:rPr>
          <w:noProof/>
        </w:rPr>
      </w:pPr>
      <w:r w:rsidRPr="00F82CDB">
        <w:rPr>
          <w:b/>
          <w:noProof/>
        </w:rPr>
        <w:t>მიმწოდებელი</w:t>
      </w:r>
      <w:r w:rsidRPr="00F82CDB">
        <w:rPr>
          <w:noProof/>
        </w:rPr>
        <w:t xml:space="preserve"> ვალდებულია </w:t>
      </w:r>
      <w:r w:rsidRPr="00D0080D">
        <w:rPr>
          <w:noProof/>
        </w:rPr>
        <w:t xml:space="preserve">უზრუნველყოს </w:t>
      </w:r>
      <w:r w:rsidRPr="00D0080D">
        <w:rPr>
          <w:b/>
          <w:noProof/>
        </w:rPr>
        <w:t xml:space="preserve">მომსახურების  </w:t>
      </w:r>
      <w:r w:rsidRPr="00D0080D">
        <w:rPr>
          <w:noProof/>
        </w:rPr>
        <w:t>გაწევა სამუშაო ჯგუფის მეშვეობით</w:t>
      </w:r>
      <w:r>
        <w:rPr>
          <w:noProof/>
        </w:rPr>
        <w:t xml:space="preserve">, </w:t>
      </w:r>
      <w:r w:rsidRPr="00F82CDB">
        <w:rPr>
          <w:b/>
          <w:noProof/>
          <w:lang w:val="ka-GE"/>
        </w:rPr>
        <w:t>ბანკის</w:t>
      </w:r>
      <w:r>
        <w:rPr>
          <w:noProof/>
          <w:lang w:val="ka-GE"/>
        </w:rPr>
        <w:t xml:space="preserve"> მოთხოვნიდან </w:t>
      </w:r>
      <w:r w:rsidRPr="00D0080D">
        <w:rPr>
          <w:noProof/>
        </w:rPr>
        <w:t>თბილისის მაშტაბით</w:t>
      </w:r>
      <w:r>
        <w:rPr>
          <w:noProof/>
        </w:rPr>
        <w:t xml:space="preserve"> 24</w:t>
      </w:r>
      <w:r w:rsidRPr="00D0080D">
        <w:rPr>
          <w:noProof/>
        </w:rPr>
        <w:t xml:space="preserve"> საათში და </w:t>
      </w:r>
      <w:r>
        <w:rPr>
          <w:noProof/>
          <w:lang w:val="ka-GE"/>
        </w:rPr>
        <w:t xml:space="preserve">რეგიონების </w:t>
      </w:r>
      <w:r w:rsidRPr="00D0080D">
        <w:rPr>
          <w:noProof/>
        </w:rPr>
        <w:t xml:space="preserve"> </w:t>
      </w:r>
      <w:r w:rsidRPr="00FF358D">
        <w:rPr>
          <w:noProof/>
        </w:rPr>
        <w:t xml:space="preserve">მაშტაბით </w:t>
      </w:r>
      <w:r>
        <w:rPr>
          <w:noProof/>
        </w:rPr>
        <w:t>48</w:t>
      </w:r>
      <w:r w:rsidRPr="00D0080D">
        <w:rPr>
          <w:noProof/>
        </w:rPr>
        <w:t xml:space="preserve"> საათში.</w:t>
      </w:r>
    </w:p>
    <w:p w14:paraId="1912779A" w14:textId="77777777" w:rsidR="00014E38" w:rsidRDefault="00014E38" w:rsidP="00014E38">
      <w:pPr>
        <w:pStyle w:val="ListParagraph"/>
        <w:rPr>
          <w:noProof/>
        </w:rPr>
      </w:pPr>
    </w:p>
    <w:p w14:paraId="59398F6B" w14:textId="1EF93EDC" w:rsidR="00F82CDB" w:rsidRDefault="00014E38" w:rsidP="00194DE3">
      <w:pPr>
        <w:numPr>
          <w:ilvl w:val="1"/>
          <w:numId w:val="8"/>
        </w:numPr>
        <w:spacing w:after="120"/>
        <w:ind w:left="360" w:hanging="360"/>
        <w:rPr>
          <w:noProof/>
        </w:rPr>
      </w:pPr>
      <w:r w:rsidRPr="00014E38">
        <w:rPr>
          <w:rFonts w:cs="Sylfaen"/>
          <w:b/>
          <w:lang w:val="ka-GE"/>
        </w:rPr>
        <w:t>ბანკის</w:t>
      </w:r>
      <w:r w:rsidRPr="00014E38">
        <w:rPr>
          <w:lang w:val="ka-GE"/>
        </w:rPr>
        <w:t xml:space="preserve"> </w:t>
      </w:r>
      <w:r w:rsidRPr="00014E38">
        <w:rPr>
          <w:rFonts w:cs="Sylfaen"/>
          <w:lang w:val="ka-GE"/>
        </w:rPr>
        <w:t>მოთხოვნის</w:t>
      </w:r>
      <w:r w:rsidRPr="00014E38">
        <w:rPr>
          <w:lang w:val="ka-GE"/>
        </w:rPr>
        <w:t xml:space="preserve"> </w:t>
      </w:r>
      <w:r w:rsidRPr="00014E38">
        <w:rPr>
          <w:rFonts w:cs="Sylfaen"/>
          <w:lang w:val="ka-GE"/>
        </w:rPr>
        <w:t>შემთხვევაში</w:t>
      </w:r>
      <w:r w:rsidRPr="00014E38">
        <w:rPr>
          <w:lang w:val="ka-GE"/>
        </w:rPr>
        <w:t xml:space="preserve">, </w:t>
      </w:r>
      <w:r w:rsidRPr="00014E38">
        <w:rPr>
          <w:rFonts w:cs="Sylfaen"/>
          <w:lang w:val="ka-GE"/>
        </w:rPr>
        <w:t>უზრუნველყოს</w:t>
      </w:r>
      <w:r w:rsidRPr="00014E38">
        <w:rPr>
          <w:b/>
          <w:lang w:val="ka-GE"/>
        </w:rPr>
        <w:t xml:space="preserve"> </w:t>
      </w:r>
      <w:r w:rsidRPr="00014E38">
        <w:rPr>
          <w:rFonts w:cs="Sylfaen"/>
          <w:b/>
          <w:lang w:val="ka-GE"/>
        </w:rPr>
        <w:t>მომსახურების</w:t>
      </w:r>
      <w:r w:rsidRPr="00014E38">
        <w:rPr>
          <w:b/>
          <w:lang w:val="ka-GE"/>
        </w:rPr>
        <w:t xml:space="preserve"> </w:t>
      </w:r>
      <w:r w:rsidRPr="00014E38">
        <w:rPr>
          <w:rFonts w:cs="Sylfaen"/>
          <w:lang w:val="ka-GE"/>
        </w:rPr>
        <w:t>გამწევი</w:t>
      </w:r>
      <w:r w:rsidRPr="00014E38">
        <w:rPr>
          <w:lang w:val="ka-GE"/>
        </w:rPr>
        <w:t xml:space="preserve"> </w:t>
      </w:r>
      <w:r w:rsidRPr="00014E38">
        <w:rPr>
          <w:rFonts w:cs="Sylfaen"/>
          <w:lang w:val="ka-GE"/>
        </w:rPr>
        <w:t>თანამშრომლების</w:t>
      </w:r>
      <w:r w:rsidRPr="00014E38">
        <w:rPr>
          <w:lang w:val="ka-GE"/>
        </w:rPr>
        <w:t xml:space="preserve"> პირადი მონაცემების </w:t>
      </w:r>
      <w:r w:rsidRPr="00014E38">
        <w:rPr>
          <w:rFonts w:cs="Sylfaen"/>
          <w:lang w:val="ka-GE"/>
        </w:rPr>
        <w:t>გადაცემა</w:t>
      </w:r>
      <w:r w:rsidRPr="00014E38">
        <w:rPr>
          <w:lang w:val="ka-GE"/>
        </w:rPr>
        <w:t xml:space="preserve"> </w:t>
      </w:r>
      <w:r w:rsidRPr="00014E38">
        <w:rPr>
          <w:rFonts w:cs="Sylfaen"/>
          <w:b/>
          <w:lang w:val="ka-GE"/>
        </w:rPr>
        <w:t xml:space="preserve">ბანკისათვის </w:t>
      </w:r>
      <w:r w:rsidRPr="00014E38">
        <w:rPr>
          <w:rFonts w:cs="Sylfaen"/>
          <w:lang w:val="ka-GE"/>
        </w:rPr>
        <w:t>კანონით განსაზღვრულ ფარგლებში</w:t>
      </w:r>
      <w:r w:rsidRPr="00014E38">
        <w:rPr>
          <w:lang w:val="ka-GE"/>
        </w:rPr>
        <w:t>;</w:t>
      </w:r>
    </w:p>
    <w:p w14:paraId="440FFE2A" w14:textId="0DA4F953" w:rsidR="00506DC7" w:rsidRPr="00EE3917" w:rsidRDefault="00F82CDB" w:rsidP="00EE3917">
      <w:pPr>
        <w:numPr>
          <w:ilvl w:val="1"/>
          <w:numId w:val="8"/>
        </w:numPr>
        <w:spacing w:after="120"/>
        <w:ind w:left="360" w:hanging="360"/>
        <w:rPr>
          <w:lang w:val="ka-GE"/>
        </w:rPr>
      </w:pPr>
      <w:r>
        <w:rPr>
          <w:rFonts w:cs="Sylfaen"/>
          <w:b/>
          <w:noProof/>
          <w:lang w:val="ka-GE"/>
        </w:rPr>
        <w:t>მიმწოდებელი</w:t>
      </w:r>
      <w:r>
        <w:rPr>
          <w:b/>
          <w:noProof/>
          <w:lang w:val="ka-GE"/>
        </w:rPr>
        <w:t xml:space="preserve"> </w:t>
      </w:r>
      <w:r w:rsidRPr="00FF0805">
        <w:rPr>
          <w:rFonts w:cs="Sylfaen"/>
          <w:noProof/>
          <w:lang w:val="ka-GE"/>
        </w:rPr>
        <w:t>ვალდებულია</w:t>
      </w:r>
      <w:r>
        <w:rPr>
          <w:b/>
          <w:noProof/>
          <w:lang w:val="ka-GE"/>
        </w:rPr>
        <w:t xml:space="preserve"> </w:t>
      </w:r>
      <w:r w:rsidRPr="00F82CDB">
        <w:rPr>
          <w:noProof/>
          <w:lang w:val="ka-GE"/>
        </w:rPr>
        <w:t>უზრუნველყოს</w:t>
      </w:r>
      <w:r>
        <w:rPr>
          <w:b/>
          <w:noProof/>
          <w:lang w:val="ka-GE"/>
        </w:rPr>
        <w:t xml:space="preserve"> </w:t>
      </w:r>
      <w:r>
        <w:rPr>
          <w:noProof/>
          <w:lang w:val="ka-GE"/>
        </w:rPr>
        <w:t>დაგეგმილი სამუშაოების ყოველდღიური</w:t>
      </w:r>
      <w:r>
        <w:rPr>
          <w:rFonts w:cs="Sylfaen"/>
          <w:noProof/>
          <w:lang w:val="ka-GE"/>
        </w:rPr>
        <w:t xml:space="preserve"> </w:t>
      </w:r>
      <w:r w:rsidRPr="00C93E8A">
        <w:rPr>
          <w:rFonts w:cs="Sylfaen"/>
          <w:noProof/>
          <w:lang w:val="ka-GE"/>
        </w:rPr>
        <w:t>ცხრილი</w:t>
      </w:r>
      <w:r>
        <w:rPr>
          <w:rFonts w:cs="Sylfaen"/>
          <w:noProof/>
          <w:lang w:val="ka-GE"/>
        </w:rPr>
        <w:t xml:space="preserve">ს მიწოდება </w:t>
      </w:r>
      <w:r w:rsidRPr="00C93E8A">
        <w:rPr>
          <w:rFonts w:cs="Sylfaen"/>
          <w:b/>
          <w:noProof/>
          <w:lang w:val="ka-GE"/>
        </w:rPr>
        <w:t>ბანკ</w:t>
      </w:r>
      <w:r>
        <w:rPr>
          <w:rFonts w:cs="Sylfaen"/>
          <w:b/>
          <w:noProof/>
          <w:lang w:val="ka-GE"/>
        </w:rPr>
        <w:t>ისთვი</w:t>
      </w:r>
      <w:r w:rsidRPr="00C93E8A">
        <w:rPr>
          <w:rFonts w:cs="Sylfaen"/>
          <w:b/>
          <w:noProof/>
          <w:lang w:val="ka-GE"/>
        </w:rPr>
        <w:t>ს</w:t>
      </w:r>
      <w:r>
        <w:rPr>
          <w:rFonts w:cs="Sylfaen"/>
          <w:noProof/>
          <w:lang w:val="ka-GE"/>
        </w:rPr>
        <w:t xml:space="preserve">, სადაც მითითებული იქნება </w:t>
      </w:r>
      <w:r w:rsidR="009A7445">
        <w:rPr>
          <w:rFonts w:cs="Sylfaen"/>
          <w:noProof/>
          <w:lang w:val="ka-GE"/>
        </w:rPr>
        <w:t>ობიექტ</w:t>
      </w:r>
      <w:r>
        <w:rPr>
          <w:rFonts w:cs="Sylfaen"/>
          <w:noProof/>
          <w:lang w:val="ka-GE"/>
        </w:rPr>
        <w:t>ი, სამუშაოს შესრულების საათები და შემსრულებელი პირების პირადი მონაცემები.</w:t>
      </w:r>
      <w:r w:rsidR="00EE3917">
        <w:rPr>
          <w:rFonts w:cs="Sylfaen"/>
          <w:noProof/>
          <w:lang w:val="ka-GE"/>
        </w:rPr>
        <w:t xml:space="preserve"> </w:t>
      </w:r>
      <w:r w:rsidR="00EE3917" w:rsidRPr="00EE3917">
        <w:rPr>
          <w:rFonts w:cs="Sylfaen"/>
          <w:b/>
          <w:noProof/>
          <w:lang w:val="ka-GE"/>
        </w:rPr>
        <w:t>ბანკი</w:t>
      </w:r>
      <w:r w:rsidR="00EE3917">
        <w:rPr>
          <w:rFonts w:cs="Sylfaen"/>
          <w:b/>
          <w:noProof/>
          <w:lang w:val="ka-GE"/>
        </w:rPr>
        <w:t xml:space="preserve"> </w:t>
      </w:r>
      <w:r w:rsidR="00EE3917">
        <w:rPr>
          <w:rFonts w:cs="Sylfaen"/>
          <w:noProof/>
          <w:lang w:val="ka-GE"/>
        </w:rPr>
        <w:t xml:space="preserve">უფლებამოსილია მომსახურების ნებისმიერ ეტაპზე მოითხოვოს შერჩეული პერსონალის გამოცვლა და </w:t>
      </w:r>
      <w:r w:rsidR="00EE3917" w:rsidRPr="00EE3917">
        <w:rPr>
          <w:rFonts w:cs="Sylfaen"/>
          <w:b/>
          <w:noProof/>
          <w:lang w:val="ka-GE"/>
        </w:rPr>
        <w:t>მიმწოდებელი</w:t>
      </w:r>
      <w:r w:rsidR="00EE3917">
        <w:rPr>
          <w:rFonts w:cs="Sylfaen"/>
          <w:noProof/>
          <w:lang w:val="ka-GE"/>
        </w:rPr>
        <w:t xml:space="preserve"> ვალდებულია მოთხოვნიდან 2 დღის ვადაში </w:t>
      </w:r>
      <w:r w:rsidR="00EE3917" w:rsidRPr="00EE3917">
        <w:rPr>
          <w:rFonts w:cs="Sylfaen"/>
          <w:b/>
          <w:noProof/>
          <w:lang w:val="ka-GE"/>
        </w:rPr>
        <w:t>ბანკს</w:t>
      </w:r>
      <w:r w:rsidR="00EE3917">
        <w:rPr>
          <w:rFonts w:cs="Sylfaen"/>
          <w:noProof/>
          <w:lang w:val="ka-GE"/>
        </w:rPr>
        <w:t xml:space="preserve"> შესთავაზოს შესაბამისი კვალიფიკაციის შემცვლელი.</w:t>
      </w:r>
    </w:p>
    <w:p w14:paraId="16F765E7" w14:textId="7D8E3A37" w:rsidR="00FF0805" w:rsidRDefault="00D3796B" w:rsidP="00194DE3">
      <w:pPr>
        <w:pStyle w:val="ListParagraph"/>
        <w:numPr>
          <w:ilvl w:val="0"/>
          <w:numId w:val="8"/>
        </w:numPr>
        <w:contextualSpacing w:val="0"/>
        <w:rPr>
          <w:noProof/>
          <w:lang w:val="ka-GE"/>
        </w:rPr>
      </w:pPr>
      <w:r w:rsidRPr="006A6CD7">
        <w:rPr>
          <w:b/>
          <w:noProof/>
          <w:lang w:val="ka-GE"/>
        </w:rPr>
        <w:t>მიმწოდებე</w:t>
      </w:r>
      <w:r w:rsidR="001921C1" w:rsidRPr="006A6CD7">
        <w:rPr>
          <w:b/>
          <w:noProof/>
          <w:lang w:val="ka-GE"/>
        </w:rPr>
        <w:t>ლ</w:t>
      </w:r>
      <w:r w:rsidRPr="006A6CD7">
        <w:rPr>
          <w:b/>
          <w:noProof/>
          <w:lang w:val="ka-GE"/>
        </w:rPr>
        <w:t>ი</w:t>
      </w:r>
      <w:r w:rsidRPr="006A6CD7">
        <w:rPr>
          <w:noProof/>
          <w:lang w:val="ka-GE"/>
        </w:rPr>
        <w:t xml:space="preserve"> ვალდებულია </w:t>
      </w:r>
      <w:r w:rsidR="006249BE" w:rsidRPr="006A6CD7">
        <w:rPr>
          <w:noProof/>
          <w:lang w:val="ka-GE"/>
        </w:rPr>
        <w:t>მომსახურების სპეციფიკის</w:t>
      </w:r>
      <w:r w:rsidR="006A6CD7" w:rsidRPr="006A6CD7">
        <w:rPr>
          <w:noProof/>
          <w:lang w:val="ka-GE"/>
        </w:rPr>
        <w:t>,</w:t>
      </w:r>
      <w:r w:rsidR="006249BE" w:rsidRPr="006A6CD7">
        <w:rPr>
          <w:noProof/>
          <w:lang w:val="ka-GE"/>
        </w:rPr>
        <w:t xml:space="preserve"> </w:t>
      </w:r>
      <w:r w:rsidR="006A6CD7" w:rsidRPr="006A6CD7">
        <w:rPr>
          <w:noProof/>
          <w:lang w:val="ka-GE"/>
        </w:rPr>
        <w:t xml:space="preserve">საქართველოს კანონმდებლობისა და უსაფრთხოების დადგენილი ნომების გათვალისწინებით </w:t>
      </w:r>
      <w:r w:rsidR="001921C1" w:rsidRPr="006A6CD7">
        <w:rPr>
          <w:noProof/>
          <w:lang w:val="ka-GE"/>
        </w:rPr>
        <w:t xml:space="preserve">უზრუნველყოს თავისი </w:t>
      </w:r>
      <w:r w:rsidR="00616B9A" w:rsidRPr="006A6CD7">
        <w:rPr>
          <w:noProof/>
          <w:lang w:val="ka-GE"/>
        </w:rPr>
        <w:t xml:space="preserve">თანამშრომლების </w:t>
      </w:r>
      <w:r w:rsidR="006A6CD7" w:rsidRPr="006A6CD7">
        <w:rPr>
          <w:noProof/>
          <w:lang w:val="ka-GE"/>
        </w:rPr>
        <w:t xml:space="preserve">აღჭუვა </w:t>
      </w:r>
      <w:r w:rsidRPr="006A6CD7">
        <w:rPr>
          <w:noProof/>
          <w:lang w:val="ka-GE"/>
        </w:rPr>
        <w:t>შესაბამისი</w:t>
      </w:r>
      <w:r w:rsidR="00590043" w:rsidRPr="006A6CD7">
        <w:rPr>
          <w:noProof/>
          <w:lang w:val="ka-GE"/>
        </w:rPr>
        <w:t xml:space="preserve"> აღჭურვ</w:t>
      </w:r>
      <w:r w:rsidRPr="006A6CD7">
        <w:rPr>
          <w:noProof/>
          <w:lang w:val="ka-GE"/>
        </w:rPr>
        <w:t>ილობ</w:t>
      </w:r>
      <w:r w:rsidR="006249BE" w:rsidRPr="006A6CD7">
        <w:rPr>
          <w:noProof/>
          <w:lang w:val="ka-GE"/>
        </w:rPr>
        <w:t>ით და</w:t>
      </w:r>
      <w:r w:rsidR="006A6CD7" w:rsidRPr="006A6CD7">
        <w:rPr>
          <w:noProof/>
          <w:lang w:val="ka-GE"/>
        </w:rPr>
        <w:t xml:space="preserve"> სამუშაო</w:t>
      </w:r>
      <w:r w:rsidR="00616B9A" w:rsidRPr="006A6CD7">
        <w:rPr>
          <w:noProof/>
          <w:lang w:val="ka-GE"/>
        </w:rPr>
        <w:t xml:space="preserve"> </w:t>
      </w:r>
      <w:r w:rsidR="006249BE" w:rsidRPr="006A6CD7">
        <w:rPr>
          <w:noProof/>
          <w:lang w:val="ka-GE"/>
        </w:rPr>
        <w:t>ცოდნით</w:t>
      </w:r>
      <w:r w:rsidR="009B753A">
        <w:rPr>
          <w:noProof/>
          <w:lang w:val="ka-GE"/>
        </w:rPr>
        <w:t>.</w:t>
      </w:r>
    </w:p>
    <w:p w14:paraId="64A2F878" w14:textId="77777777" w:rsidR="006A6CD7" w:rsidRPr="006A6CD7" w:rsidRDefault="006A6CD7" w:rsidP="006A6CD7">
      <w:pPr>
        <w:pStyle w:val="ListParagraph"/>
        <w:ind w:left="360"/>
        <w:contextualSpacing w:val="0"/>
        <w:rPr>
          <w:noProof/>
          <w:lang w:val="ka-GE"/>
        </w:rPr>
      </w:pPr>
    </w:p>
    <w:p w14:paraId="13017858" w14:textId="3F18D6E6" w:rsidR="00590043" w:rsidRDefault="00FF0805" w:rsidP="005065F4">
      <w:pPr>
        <w:pStyle w:val="ListParagraph"/>
        <w:numPr>
          <w:ilvl w:val="0"/>
          <w:numId w:val="8"/>
        </w:numPr>
        <w:contextualSpacing w:val="0"/>
        <w:rPr>
          <w:noProof/>
          <w:lang w:val="ka-GE"/>
        </w:rPr>
      </w:pPr>
      <w:r w:rsidRPr="00D3796B">
        <w:rPr>
          <w:b/>
          <w:noProof/>
          <w:lang w:val="ka-GE"/>
        </w:rPr>
        <w:t>მიმწოდებელი</w:t>
      </w:r>
      <w:r>
        <w:rPr>
          <w:noProof/>
          <w:lang w:val="ka-GE"/>
        </w:rPr>
        <w:t xml:space="preserve"> ვალდებულია უზრუნველყოს სამუშაოს შესრულების დროს </w:t>
      </w:r>
      <w:r w:rsidR="00616B9A">
        <w:rPr>
          <w:noProof/>
          <w:lang w:val="ka-GE"/>
        </w:rPr>
        <w:t>თანამშრომლები</w:t>
      </w:r>
      <w:r>
        <w:rPr>
          <w:noProof/>
          <w:lang w:val="ka-GE"/>
        </w:rPr>
        <w:t>ს</w:t>
      </w:r>
      <w:r w:rsidR="00616B9A">
        <w:rPr>
          <w:noProof/>
          <w:lang w:val="ka-GE"/>
        </w:rPr>
        <w:t xml:space="preserve"> </w:t>
      </w:r>
      <w:r w:rsidR="00FF358D">
        <w:rPr>
          <w:noProof/>
          <w:lang w:val="ka-GE"/>
        </w:rPr>
        <w:t>უნიფორმი</w:t>
      </w:r>
      <w:r w:rsidR="00CC0CF6">
        <w:rPr>
          <w:noProof/>
          <w:lang w:val="ka-GE"/>
        </w:rPr>
        <w:t>თ</w:t>
      </w:r>
      <w:r>
        <w:rPr>
          <w:noProof/>
          <w:lang w:val="ka-GE"/>
        </w:rPr>
        <w:t xml:space="preserve"> იდენტიფიცირება</w:t>
      </w:r>
      <w:r w:rsidR="00FF358D">
        <w:rPr>
          <w:noProof/>
          <w:lang w:val="ka-GE"/>
        </w:rPr>
        <w:t>;</w:t>
      </w:r>
    </w:p>
    <w:p w14:paraId="0B4145FB" w14:textId="77777777" w:rsidR="001E49A3" w:rsidRPr="001E49A3" w:rsidRDefault="001E49A3" w:rsidP="001E49A3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cs="Sylfaen"/>
          <w:noProof/>
          <w:lang w:val="ka-GE"/>
        </w:rPr>
      </w:pPr>
    </w:p>
    <w:p w14:paraId="58C6EB53" w14:textId="1D3E65D6" w:rsidR="00A515F2" w:rsidRPr="00A515F2" w:rsidRDefault="00CF4EAC" w:rsidP="00A515F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cs="Sylfaen"/>
          <w:noProof/>
          <w:lang w:val="ka-GE"/>
        </w:rPr>
      </w:pPr>
      <w:r w:rsidRPr="000D0AC9">
        <w:rPr>
          <w:b/>
          <w:noProof/>
          <w:lang w:val="ka-GE"/>
        </w:rPr>
        <w:t>მიმწოდებელი</w:t>
      </w:r>
      <w:r w:rsidRPr="00CF4EAC">
        <w:rPr>
          <w:noProof/>
          <w:lang w:val="ka-GE"/>
        </w:rPr>
        <w:t xml:space="preserve"> ვალდებულია მოახდინოს ქიმიური საშუალებების გამოყენება</w:t>
      </w:r>
      <w:r w:rsidR="00446B93">
        <w:rPr>
          <w:noProof/>
          <w:lang w:val="ka-GE"/>
        </w:rPr>
        <w:t>, შენახვა და უტილიზაცია</w:t>
      </w:r>
      <w:r w:rsidR="00B54C5D">
        <w:rPr>
          <w:noProof/>
          <w:lang w:val="ka-GE"/>
        </w:rPr>
        <w:t xml:space="preserve"> </w:t>
      </w:r>
      <w:r w:rsidR="000D0AC9">
        <w:rPr>
          <w:noProof/>
          <w:lang w:val="ka-GE"/>
        </w:rPr>
        <w:t xml:space="preserve">უსაფრთხოების </w:t>
      </w:r>
      <w:r w:rsidR="00CC0CF6">
        <w:rPr>
          <w:noProof/>
          <w:lang w:val="ka-GE"/>
        </w:rPr>
        <w:t xml:space="preserve">ინსტრუქციის </w:t>
      </w:r>
      <w:r w:rsidRPr="00CF4EAC">
        <w:rPr>
          <w:noProof/>
          <w:lang w:val="ka-GE"/>
        </w:rPr>
        <w:t>სრული დაცვით;</w:t>
      </w:r>
    </w:p>
    <w:p w14:paraId="1C0AA751" w14:textId="28E118FD" w:rsidR="00A515F2" w:rsidRPr="00A515F2" w:rsidRDefault="00A515F2" w:rsidP="00A515F2">
      <w:pPr>
        <w:spacing w:after="120"/>
        <w:ind w:left="360"/>
        <w:rPr>
          <w:noProof/>
        </w:rPr>
      </w:pPr>
    </w:p>
    <w:p w14:paraId="7F403D93" w14:textId="7E3D998A" w:rsidR="000166E3" w:rsidRDefault="00A515F2" w:rsidP="00194DE3">
      <w:pPr>
        <w:numPr>
          <w:ilvl w:val="1"/>
          <w:numId w:val="8"/>
        </w:numPr>
        <w:spacing w:after="120"/>
        <w:ind w:left="360"/>
        <w:rPr>
          <w:noProof/>
        </w:rPr>
      </w:pPr>
      <w:r w:rsidRPr="00A515F2">
        <w:rPr>
          <w:rFonts w:cs="Sylfaen"/>
          <w:b/>
          <w:noProof/>
          <w:lang w:val="ka-GE"/>
        </w:rPr>
        <w:t>სერვის</w:t>
      </w:r>
      <w:r w:rsidRPr="00A515F2">
        <w:rPr>
          <w:b/>
          <w:noProof/>
          <w:lang w:val="ka-GE"/>
        </w:rPr>
        <w:t>-</w:t>
      </w:r>
      <w:r w:rsidRPr="00A515F2">
        <w:rPr>
          <w:rFonts w:cs="Sylfaen"/>
          <w:b/>
          <w:noProof/>
          <w:lang w:val="ka-GE"/>
        </w:rPr>
        <w:t>ცენტრ(ებ)ის</w:t>
      </w:r>
      <w:r w:rsidRPr="00A515F2">
        <w:rPr>
          <w:noProof/>
          <w:lang w:val="ka-GE"/>
        </w:rPr>
        <w:t xml:space="preserve"> </w:t>
      </w:r>
      <w:r>
        <w:rPr>
          <w:rFonts w:cs="Sylfaen"/>
          <w:noProof/>
          <w:lang w:val="ka-GE"/>
        </w:rPr>
        <w:t>ცვლილების</w:t>
      </w:r>
      <w:r w:rsidR="00E24807">
        <w:rPr>
          <w:rFonts w:cs="Sylfaen"/>
          <w:noProof/>
        </w:rPr>
        <w:t>/</w:t>
      </w:r>
      <w:r w:rsidR="00E24807">
        <w:rPr>
          <w:rFonts w:cs="Sylfaen"/>
          <w:noProof/>
          <w:lang w:val="ka-GE"/>
        </w:rPr>
        <w:t>გახსნის/დახურვის</w:t>
      </w:r>
      <w:r w:rsidRPr="00A515F2">
        <w:rPr>
          <w:noProof/>
          <w:lang w:val="ka-GE"/>
        </w:rPr>
        <w:t xml:space="preserve"> </w:t>
      </w:r>
      <w:r w:rsidRPr="00A515F2">
        <w:rPr>
          <w:rFonts w:cs="Sylfaen"/>
          <w:noProof/>
          <w:lang w:val="ka-GE"/>
        </w:rPr>
        <w:t>შემთხვევაში</w:t>
      </w:r>
      <w:r w:rsidRPr="00A515F2">
        <w:rPr>
          <w:noProof/>
          <w:lang w:val="ka-GE"/>
        </w:rPr>
        <w:t xml:space="preserve"> </w:t>
      </w:r>
      <w:r w:rsidRPr="00A515F2">
        <w:rPr>
          <w:rFonts w:cs="Sylfaen"/>
          <w:b/>
          <w:noProof/>
          <w:lang w:val="ka-GE"/>
        </w:rPr>
        <w:t>მომსახურების</w:t>
      </w:r>
      <w:r w:rsidRPr="00A515F2">
        <w:rPr>
          <w:b/>
          <w:noProof/>
          <w:lang w:val="ka-GE"/>
        </w:rPr>
        <w:t xml:space="preserve"> </w:t>
      </w:r>
      <w:r w:rsidRPr="00A515F2">
        <w:rPr>
          <w:rFonts w:cs="Sylfaen"/>
          <w:b/>
          <w:noProof/>
          <w:lang w:val="ka-GE"/>
        </w:rPr>
        <w:t>საფასური</w:t>
      </w:r>
      <w:r w:rsidRPr="00A515F2">
        <w:rPr>
          <w:b/>
          <w:noProof/>
          <w:lang w:val="ka-GE"/>
        </w:rPr>
        <w:t xml:space="preserve"> გეგმიური დამუშავების დროს </w:t>
      </w:r>
      <w:r>
        <w:rPr>
          <w:noProof/>
          <w:lang w:val="ka-GE"/>
        </w:rPr>
        <w:t>შეიცვლება</w:t>
      </w:r>
      <w:r w:rsidRPr="00A515F2">
        <w:rPr>
          <w:noProof/>
          <w:lang w:val="ka-GE"/>
        </w:rPr>
        <w:t xml:space="preserve"> </w:t>
      </w:r>
      <w:r w:rsidRPr="00A515F2">
        <w:rPr>
          <w:rFonts w:cs="Sylfaen"/>
          <w:noProof/>
          <w:lang w:val="ka-GE"/>
        </w:rPr>
        <w:t xml:space="preserve">ანალოგიური </w:t>
      </w:r>
      <w:r w:rsidRPr="00A515F2">
        <w:rPr>
          <w:rFonts w:cs="Sylfaen"/>
          <w:b/>
          <w:noProof/>
          <w:lang w:val="ka-GE"/>
        </w:rPr>
        <w:t>სერვის</w:t>
      </w:r>
      <w:r w:rsidRPr="00A515F2">
        <w:rPr>
          <w:b/>
          <w:noProof/>
          <w:lang w:val="ka-GE"/>
        </w:rPr>
        <w:t>-</w:t>
      </w:r>
      <w:r w:rsidRPr="00A515F2">
        <w:rPr>
          <w:rFonts w:cs="Sylfaen"/>
          <w:b/>
          <w:noProof/>
          <w:lang w:val="ka-GE"/>
        </w:rPr>
        <w:t>ცენტრის</w:t>
      </w:r>
      <w:r w:rsidRPr="00A515F2">
        <w:rPr>
          <w:noProof/>
          <w:lang w:val="ka-GE"/>
        </w:rPr>
        <w:t xml:space="preserve"> </w:t>
      </w:r>
      <w:r w:rsidRPr="00A515F2">
        <w:rPr>
          <w:rFonts w:cs="Sylfaen"/>
          <w:noProof/>
          <w:lang w:val="ka-GE"/>
        </w:rPr>
        <w:t>შეთავაზებული მომსახურების</w:t>
      </w:r>
      <w:r w:rsidRPr="00A515F2">
        <w:rPr>
          <w:noProof/>
          <w:lang w:val="ka-GE"/>
        </w:rPr>
        <w:t xml:space="preserve"> </w:t>
      </w:r>
      <w:r w:rsidRPr="00A515F2">
        <w:rPr>
          <w:rFonts w:cs="Sylfaen"/>
          <w:noProof/>
          <w:lang w:val="ka-GE"/>
        </w:rPr>
        <w:t>განსაზღვრული</w:t>
      </w:r>
      <w:r w:rsidRPr="00A515F2">
        <w:rPr>
          <w:noProof/>
          <w:lang w:val="ka-GE"/>
        </w:rPr>
        <w:t xml:space="preserve"> </w:t>
      </w:r>
      <w:r w:rsidRPr="00A515F2">
        <w:rPr>
          <w:rFonts w:cs="Sylfaen"/>
          <w:noProof/>
          <w:lang w:val="ka-GE"/>
        </w:rPr>
        <w:t>ფასის</w:t>
      </w:r>
      <w:r w:rsidRPr="00A515F2">
        <w:rPr>
          <w:noProof/>
          <w:lang w:val="ka-GE"/>
        </w:rPr>
        <w:t xml:space="preserve"> </w:t>
      </w:r>
      <w:r w:rsidRPr="00A515F2">
        <w:rPr>
          <w:rFonts w:cs="Sylfaen"/>
          <w:noProof/>
          <w:lang w:val="ka-GE"/>
        </w:rPr>
        <w:t>ოდენობით</w:t>
      </w:r>
      <w:r w:rsidRPr="00A515F2">
        <w:rPr>
          <w:noProof/>
          <w:lang w:val="ka-GE"/>
        </w:rPr>
        <w:t>;</w:t>
      </w:r>
    </w:p>
    <w:p w14:paraId="1CD2CFC7" w14:textId="77777777" w:rsidR="00CF0B81" w:rsidRPr="00CF0B81" w:rsidRDefault="00CF0B81" w:rsidP="00CF0B81">
      <w:pPr>
        <w:spacing w:after="120"/>
        <w:ind w:left="360"/>
        <w:rPr>
          <w:lang w:val="ka-GE"/>
        </w:rPr>
      </w:pPr>
    </w:p>
    <w:p w14:paraId="64EFF210" w14:textId="3FFC0726" w:rsidR="002B6E17" w:rsidRDefault="002B6E17" w:rsidP="00A515F2">
      <w:pPr>
        <w:numPr>
          <w:ilvl w:val="1"/>
          <w:numId w:val="8"/>
        </w:numPr>
        <w:spacing w:after="120"/>
        <w:ind w:left="360"/>
        <w:rPr>
          <w:lang w:val="ka-GE"/>
        </w:rPr>
      </w:pPr>
      <w:r w:rsidRPr="00672DD4">
        <w:rPr>
          <w:rFonts w:cs="Sylfaen"/>
          <w:b/>
          <w:noProof/>
          <w:lang w:val="ka-GE"/>
        </w:rPr>
        <w:lastRenderedPageBreak/>
        <w:t>მომსახურების</w:t>
      </w:r>
      <w:r w:rsidRPr="00672DD4">
        <w:rPr>
          <w:noProof/>
          <w:lang w:val="ka-GE"/>
        </w:rPr>
        <w:t xml:space="preserve"> </w:t>
      </w:r>
      <w:r w:rsidRPr="00EB6A8D">
        <w:rPr>
          <w:rFonts w:cs="Sylfaen"/>
          <w:noProof/>
          <w:lang w:val="ka-GE"/>
        </w:rPr>
        <w:t>გამწევი</w:t>
      </w:r>
      <w:r w:rsidRPr="00EB6A8D">
        <w:rPr>
          <w:noProof/>
          <w:lang w:val="ka-GE"/>
        </w:rPr>
        <w:t xml:space="preserve"> </w:t>
      </w:r>
      <w:r w:rsidRPr="00EB6A8D">
        <w:rPr>
          <w:rFonts w:cs="Sylfaen"/>
          <w:noProof/>
          <w:lang w:val="ka-GE"/>
        </w:rPr>
        <w:t>თანამშრომლის</w:t>
      </w:r>
      <w:r w:rsidRPr="00EB6A8D">
        <w:rPr>
          <w:noProof/>
          <w:lang w:val="ka-GE"/>
        </w:rPr>
        <w:t xml:space="preserve"> </w:t>
      </w:r>
      <w:r w:rsidRPr="00EB6A8D">
        <w:rPr>
          <w:rFonts w:cs="Sylfaen"/>
          <w:noProof/>
          <w:lang w:val="ka-GE"/>
        </w:rPr>
        <w:t>მიერ</w:t>
      </w:r>
      <w:r w:rsidRPr="00EB6A8D">
        <w:rPr>
          <w:noProof/>
          <w:lang w:val="ka-GE"/>
        </w:rPr>
        <w:t xml:space="preserve"> </w:t>
      </w:r>
      <w:r w:rsidRPr="00EB6A8D">
        <w:rPr>
          <w:rFonts w:cs="Sylfaen"/>
          <w:b/>
          <w:noProof/>
          <w:lang w:val="ka-GE"/>
        </w:rPr>
        <w:t>ხელშეკრულების</w:t>
      </w:r>
      <w:r w:rsidRPr="00EB6A8D">
        <w:rPr>
          <w:b/>
          <w:noProof/>
          <w:lang w:val="ka-GE"/>
        </w:rPr>
        <w:t xml:space="preserve"> </w:t>
      </w:r>
      <w:r w:rsidRPr="00EB6A8D">
        <w:rPr>
          <w:rFonts w:cs="Sylfaen"/>
          <w:b/>
          <w:noProof/>
          <w:lang w:val="ka-GE"/>
        </w:rPr>
        <w:t>დანართებით</w:t>
      </w:r>
      <w:r w:rsidRPr="00EB6A8D">
        <w:rPr>
          <w:noProof/>
          <w:lang w:val="ka-GE"/>
        </w:rPr>
        <w:t xml:space="preserve"> </w:t>
      </w:r>
      <w:r w:rsidRPr="00EB6A8D">
        <w:rPr>
          <w:rFonts w:cs="Sylfaen"/>
          <w:noProof/>
          <w:lang w:val="ka-GE"/>
        </w:rPr>
        <w:t>განსაზღვრული</w:t>
      </w:r>
      <w:r w:rsidRPr="00201CA2">
        <w:rPr>
          <w:noProof/>
        </w:rPr>
        <w:t xml:space="preserve"> </w:t>
      </w:r>
      <w:r w:rsidRPr="00672DD4">
        <w:rPr>
          <w:rFonts w:cs="Sylfaen"/>
          <w:noProof/>
          <w:lang w:val="ka-GE"/>
        </w:rPr>
        <w:t>ან</w:t>
      </w:r>
      <w:r w:rsidRPr="00672DD4">
        <w:rPr>
          <w:noProof/>
          <w:lang w:val="ka-GE"/>
        </w:rPr>
        <w:t>/</w:t>
      </w:r>
      <w:r w:rsidRPr="00EB6A8D">
        <w:rPr>
          <w:rFonts w:cs="Sylfaen"/>
          <w:noProof/>
          <w:lang w:val="ka-GE"/>
        </w:rPr>
        <w:t>და</w:t>
      </w:r>
      <w:r w:rsidRPr="00EB6A8D">
        <w:rPr>
          <w:noProof/>
          <w:lang w:val="ka-GE"/>
        </w:rPr>
        <w:t xml:space="preserve"> </w:t>
      </w:r>
      <w:r w:rsidRPr="00EB6A8D">
        <w:rPr>
          <w:rFonts w:cs="Sylfaen"/>
          <w:b/>
          <w:noProof/>
          <w:lang w:val="ka-GE"/>
        </w:rPr>
        <w:t>ბანკთან</w:t>
      </w:r>
      <w:r w:rsidRPr="00EB6A8D">
        <w:rPr>
          <w:b/>
          <w:noProof/>
          <w:lang w:val="ka-GE"/>
        </w:rPr>
        <w:t xml:space="preserve"> </w:t>
      </w:r>
      <w:r w:rsidRPr="00EB6A8D">
        <w:rPr>
          <w:rFonts w:cs="Sylfaen"/>
          <w:noProof/>
          <w:lang w:val="ka-GE"/>
        </w:rPr>
        <w:t>შეთანხმებული</w:t>
      </w:r>
      <w:r w:rsidRPr="00EB6A8D">
        <w:rPr>
          <w:noProof/>
          <w:lang w:val="ka-GE"/>
        </w:rPr>
        <w:t xml:space="preserve"> </w:t>
      </w:r>
      <w:r w:rsidR="00E722AC">
        <w:rPr>
          <w:rFonts w:cs="Sylfaen"/>
          <w:noProof/>
          <w:lang w:val="ka-GE"/>
        </w:rPr>
        <w:t>შეთავაზებული მომსახურების</w:t>
      </w:r>
      <w:r w:rsidRPr="00EB6A8D">
        <w:rPr>
          <w:noProof/>
          <w:lang w:val="ka-GE"/>
        </w:rPr>
        <w:t xml:space="preserve"> </w:t>
      </w:r>
      <w:r w:rsidRPr="00EB6A8D">
        <w:rPr>
          <w:rFonts w:cs="Sylfaen"/>
          <w:noProof/>
          <w:lang w:val="ka-GE"/>
        </w:rPr>
        <w:t>განრიგის</w:t>
      </w:r>
      <w:r w:rsidRPr="00EB6A8D">
        <w:rPr>
          <w:noProof/>
          <w:lang w:val="ka-GE"/>
        </w:rPr>
        <w:t xml:space="preserve"> </w:t>
      </w:r>
      <w:r w:rsidRPr="00EB6A8D">
        <w:rPr>
          <w:rFonts w:cs="Sylfaen"/>
          <w:noProof/>
          <w:lang w:val="ka-GE"/>
        </w:rPr>
        <w:t>თითოეული</w:t>
      </w:r>
      <w:r w:rsidRPr="00EB6A8D">
        <w:rPr>
          <w:noProof/>
          <w:lang w:val="ka-GE"/>
        </w:rPr>
        <w:t xml:space="preserve"> </w:t>
      </w:r>
      <w:r w:rsidRPr="00EB6A8D">
        <w:rPr>
          <w:rFonts w:cs="Sylfaen"/>
          <w:noProof/>
          <w:lang w:val="ka-GE"/>
        </w:rPr>
        <w:t>დარღვევის</w:t>
      </w:r>
      <w:r w:rsidRPr="00EB6A8D">
        <w:rPr>
          <w:noProof/>
          <w:lang w:val="ka-GE"/>
        </w:rPr>
        <w:t xml:space="preserve">, </w:t>
      </w:r>
      <w:r w:rsidRPr="00EB6A8D">
        <w:rPr>
          <w:rFonts w:cs="Sylfaen"/>
          <w:noProof/>
          <w:lang w:val="ka-GE"/>
        </w:rPr>
        <w:t>და</w:t>
      </w:r>
      <w:r w:rsidRPr="00EB6A8D">
        <w:rPr>
          <w:noProof/>
          <w:lang w:val="ka-GE"/>
        </w:rPr>
        <w:t xml:space="preserve"> </w:t>
      </w:r>
      <w:r w:rsidRPr="00EB6A8D">
        <w:rPr>
          <w:rFonts w:cs="Sylfaen"/>
          <w:b/>
          <w:noProof/>
          <w:lang w:val="ka-GE"/>
        </w:rPr>
        <w:t>მომსახურების</w:t>
      </w:r>
      <w:r w:rsidRPr="00EB6A8D">
        <w:rPr>
          <w:b/>
          <w:noProof/>
          <w:lang w:val="ka-GE"/>
        </w:rPr>
        <w:t xml:space="preserve"> </w:t>
      </w:r>
      <w:r w:rsidRPr="00EB6A8D">
        <w:rPr>
          <w:rFonts w:cs="Sylfaen"/>
          <w:noProof/>
          <w:lang w:val="ka-GE"/>
        </w:rPr>
        <w:t>არაჯეროვნად</w:t>
      </w:r>
      <w:r w:rsidRPr="00EB6A8D">
        <w:rPr>
          <w:noProof/>
          <w:lang w:val="ka-GE"/>
        </w:rPr>
        <w:t xml:space="preserve"> </w:t>
      </w:r>
      <w:r w:rsidRPr="00EB6A8D">
        <w:rPr>
          <w:rFonts w:cs="Sylfaen"/>
          <w:noProof/>
          <w:lang w:val="ka-GE"/>
        </w:rPr>
        <w:t>შესრულების</w:t>
      </w:r>
      <w:r w:rsidRPr="00EB6A8D">
        <w:rPr>
          <w:noProof/>
          <w:lang w:val="ka-GE"/>
        </w:rPr>
        <w:t xml:space="preserve"> </w:t>
      </w:r>
      <w:r w:rsidRPr="00EB6A8D">
        <w:rPr>
          <w:rFonts w:cs="Sylfaen"/>
          <w:noProof/>
          <w:lang w:val="ka-GE"/>
        </w:rPr>
        <w:t>ფაქტის</w:t>
      </w:r>
      <w:r w:rsidRPr="00EB6A8D">
        <w:rPr>
          <w:noProof/>
          <w:lang w:val="ka-GE"/>
        </w:rPr>
        <w:t xml:space="preserve"> </w:t>
      </w:r>
      <w:r w:rsidRPr="00EB6A8D">
        <w:rPr>
          <w:rFonts w:cs="Sylfaen"/>
          <w:noProof/>
          <w:lang w:val="ka-GE"/>
        </w:rPr>
        <w:t>თითოეული</w:t>
      </w:r>
      <w:r w:rsidRPr="00EB6A8D">
        <w:rPr>
          <w:noProof/>
          <w:lang w:val="ka-GE"/>
        </w:rPr>
        <w:t xml:space="preserve"> </w:t>
      </w:r>
      <w:r w:rsidRPr="00EB6A8D">
        <w:rPr>
          <w:rFonts w:cs="Sylfaen"/>
          <w:noProof/>
          <w:lang w:val="ka-GE"/>
        </w:rPr>
        <w:t>გამოვლენის</w:t>
      </w:r>
      <w:r w:rsidRPr="00EB6A8D">
        <w:rPr>
          <w:noProof/>
          <w:lang w:val="ka-GE"/>
        </w:rPr>
        <w:t xml:space="preserve"> </w:t>
      </w:r>
      <w:r w:rsidRPr="00EB6A8D">
        <w:rPr>
          <w:rFonts w:cs="Sylfaen"/>
          <w:noProof/>
          <w:lang w:val="ka-GE"/>
        </w:rPr>
        <w:t>შემთხვევაში</w:t>
      </w:r>
      <w:r w:rsidRPr="00EB6A8D">
        <w:rPr>
          <w:noProof/>
          <w:lang w:val="ka-GE"/>
        </w:rPr>
        <w:t xml:space="preserve">, </w:t>
      </w:r>
      <w:r w:rsidRPr="00EB6A8D">
        <w:rPr>
          <w:rFonts w:cs="Sylfaen"/>
          <w:b/>
          <w:noProof/>
          <w:lang w:val="ka-GE"/>
        </w:rPr>
        <w:t>ბანკი</w:t>
      </w:r>
      <w:r w:rsidRPr="00EB6A8D">
        <w:rPr>
          <w:b/>
          <w:noProof/>
          <w:lang w:val="ka-GE"/>
        </w:rPr>
        <w:t xml:space="preserve"> </w:t>
      </w:r>
      <w:r w:rsidRPr="00EB6A8D">
        <w:rPr>
          <w:rFonts w:cs="Sylfaen"/>
          <w:noProof/>
          <w:lang w:val="ka-GE"/>
        </w:rPr>
        <w:t>უფლებამოსილია</w:t>
      </w:r>
      <w:r w:rsidRPr="00EB6A8D">
        <w:rPr>
          <w:noProof/>
          <w:lang w:val="ka-GE"/>
        </w:rPr>
        <w:t xml:space="preserve"> </w:t>
      </w:r>
      <w:r w:rsidRPr="00EB6A8D">
        <w:rPr>
          <w:rFonts w:cs="Sylfaen"/>
          <w:noProof/>
          <w:lang w:val="ka-GE"/>
        </w:rPr>
        <w:t>დააკისროს</w:t>
      </w:r>
      <w:r w:rsidRPr="00EB6A8D">
        <w:rPr>
          <w:noProof/>
          <w:lang w:val="ka-GE"/>
        </w:rPr>
        <w:t xml:space="preserve"> </w:t>
      </w:r>
      <w:r w:rsidRPr="00EB6A8D">
        <w:rPr>
          <w:rFonts w:cs="Sylfaen"/>
          <w:b/>
          <w:noProof/>
          <w:lang w:val="ka-GE"/>
        </w:rPr>
        <w:t>მიმწოდებელს</w:t>
      </w:r>
      <w:r w:rsidRPr="00EB6A8D">
        <w:rPr>
          <w:b/>
          <w:noProof/>
          <w:lang w:val="ka-GE"/>
        </w:rPr>
        <w:t xml:space="preserve">  </w:t>
      </w:r>
      <w:r w:rsidRPr="00EB6A8D">
        <w:rPr>
          <w:rFonts w:cs="Sylfaen"/>
          <w:noProof/>
          <w:lang w:val="ka-GE"/>
        </w:rPr>
        <w:t>ერთჯერადი</w:t>
      </w:r>
      <w:r w:rsidRPr="00EB6A8D">
        <w:rPr>
          <w:noProof/>
          <w:lang w:val="ka-GE"/>
        </w:rPr>
        <w:t xml:space="preserve"> </w:t>
      </w:r>
      <w:r w:rsidRPr="00EB6A8D">
        <w:rPr>
          <w:rFonts w:cs="Sylfaen"/>
          <w:noProof/>
          <w:lang w:val="ka-GE"/>
        </w:rPr>
        <w:t>პირგასამტეხლო</w:t>
      </w:r>
      <w:r w:rsidRPr="00EB6A8D">
        <w:rPr>
          <w:noProof/>
          <w:lang w:val="ka-GE"/>
        </w:rPr>
        <w:t xml:space="preserve"> </w:t>
      </w:r>
      <w:r w:rsidR="00FF358D" w:rsidRPr="00C04F59">
        <w:rPr>
          <w:noProof/>
          <w:lang w:val="ka-GE"/>
        </w:rPr>
        <w:t>1</w:t>
      </w:r>
      <w:r w:rsidRPr="00C04F59">
        <w:rPr>
          <w:noProof/>
          <w:lang w:val="ka-GE"/>
        </w:rPr>
        <w:t>00 (</w:t>
      </w:r>
      <w:r w:rsidRPr="00C04F59">
        <w:rPr>
          <w:rFonts w:cs="Sylfaen"/>
          <w:noProof/>
          <w:lang w:val="ka-GE"/>
        </w:rPr>
        <w:t>ასი</w:t>
      </w:r>
      <w:r w:rsidRPr="00C04F59">
        <w:rPr>
          <w:noProof/>
          <w:lang w:val="ka-GE"/>
        </w:rPr>
        <w:t xml:space="preserve">) </w:t>
      </w:r>
      <w:r w:rsidRPr="00C04F59">
        <w:rPr>
          <w:rFonts w:cs="Sylfaen"/>
          <w:noProof/>
          <w:lang w:val="ka-GE"/>
        </w:rPr>
        <w:t>ლარის</w:t>
      </w:r>
      <w:r w:rsidRPr="00C04F59">
        <w:rPr>
          <w:noProof/>
          <w:lang w:val="ka-GE"/>
        </w:rPr>
        <w:t xml:space="preserve"> </w:t>
      </w:r>
      <w:r w:rsidRPr="00C04F59">
        <w:rPr>
          <w:rFonts w:cs="Sylfaen"/>
          <w:noProof/>
          <w:lang w:val="ka-GE"/>
        </w:rPr>
        <w:t>ოდენობით</w:t>
      </w:r>
      <w:r w:rsidRPr="00C04F59">
        <w:rPr>
          <w:noProof/>
          <w:lang w:val="ka-GE"/>
        </w:rPr>
        <w:t>;</w:t>
      </w:r>
    </w:p>
    <w:p w14:paraId="42AB12BF" w14:textId="5E860D55" w:rsidR="00D12626" w:rsidRPr="00C04F59" w:rsidRDefault="00D12626" w:rsidP="00D12626">
      <w:pPr>
        <w:spacing w:after="120"/>
        <w:rPr>
          <w:lang w:val="ka-GE"/>
        </w:rPr>
      </w:pPr>
    </w:p>
    <w:p w14:paraId="37CEB365" w14:textId="3BCFEE81" w:rsidR="00954E61" w:rsidRDefault="00954E61" w:rsidP="00A515F2">
      <w:pPr>
        <w:numPr>
          <w:ilvl w:val="1"/>
          <w:numId w:val="8"/>
        </w:numPr>
        <w:spacing w:after="120"/>
        <w:ind w:left="360"/>
        <w:rPr>
          <w:lang w:val="ka-GE"/>
        </w:rPr>
      </w:pPr>
      <w:r w:rsidRPr="00F80FFF">
        <w:rPr>
          <w:b/>
          <w:lang w:val="ka-GE"/>
        </w:rPr>
        <w:t>ხელშეკრულების</w:t>
      </w:r>
      <w:r w:rsidRPr="00F80FFF">
        <w:rPr>
          <w:lang w:val="ka-GE"/>
        </w:rPr>
        <w:t xml:space="preserve"> ხელმოწერიდან არაუგვიანეს 5 (ხუთი) </w:t>
      </w:r>
      <w:r w:rsidRPr="00F80FFF">
        <w:rPr>
          <w:b/>
          <w:lang w:val="ka-GE"/>
        </w:rPr>
        <w:t>საბანკო დღისა</w:t>
      </w:r>
      <w:r w:rsidRPr="00F80FFF">
        <w:rPr>
          <w:lang w:val="ka-GE"/>
        </w:rPr>
        <w:t xml:space="preserve"> ხელი მოაწეროს შეთანხმებას ინფორმაციის კონფიდენციალურობის შესახებ. ამასთან </w:t>
      </w:r>
      <w:r>
        <w:rPr>
          <w:b/>
          <w:lang w:val="ka-GE"/>
        </w:rPr>
        <w:t>მო</w:t>
      </w:r>
      <w:r w:rsidRPr="00F80FFF">
        <w:rPr>
          <w:b/>
          <w:lang w:val="ka-GE"/>
        </w:rPr>
        <w:t xml:space="preserve">მწოდებელი </w:t>
      </w:r>
      <w:r w:rsidRPr="00F80FFF">
        <w:rPr>
          <w:lang w:val="ka-GE"/>
        </w:rPr>
        <w:t>ვალდებულია უზრუნველყოს აღნიშნული შეთანხმების გაცნობა</w:t>
      </w:r>
      <w:r w:rsidRPr="00F80FFF">
        <w:rPr>
          <w:b/>
          <w:lang w:val="ka-GE"/>
        </w:rPr>
        <w:t xml:space="preserve"> მომსახურების</w:t>
      </w:r>
      <w:r w:rsidRPr="00F80FFF">
        <w:rPr>
          <w:lang w:val="ka-GE"/>
        </w:rPr>
        <w:t xml:space="preserve"> გამწევი თანამშრომლებისათვის და მათ მიერ აღნიშნული შეთანხმებით ნაკისრი ვალდებულების დაცვა</w:t>
      </w:r>
      <w:r>
        <w:rPr>
          <w:lang w:val="ka-GE"/>
        </w:rPr>
        <w:t>;</w:t>
      </w:r>
    </w:p>
    <w:p w14:paraId="32FDAD52" w14:textId="114AD3A6" w:rsidR="00D12626" w:rsidRDefault="00D12626" w:rsidP="00D12626">
      <w:pPr>
        <w:spacing w:after="120"/>
        <w:rPr>
          <w:lang w:val="ka-GE"/>
        </w:rPr>
      </w:pPr>
    </w:p>
    <w:p w14:paraId="37756AFD" w14:textId="1D969FE1" w:rsidR="00590043" w:rsidRDefault="002B6E17" w:rsidP="00A515F2">
      <w:pPr>
        <w:numPr>
          <w:ilvl w:val="1"/>
          <w:numId w:val="8"/>
        </w:numPr>
        <w:spacing w:after="120"/>
        <w:ind w:left="360"/>
        <w:rPr>
          <w:lang w:val="ka-GE"/>
        </w:rPr>
      </w:pPr>
      <w:r w:rsidRPr="00EB6A8D">
        <w:rPr>
          <w:rFonts w:cs="Sylfaen"/>
          <w:noProof/>
          <w:lang w:val="ka-GE"/>
        </w:rPr>
        <w:t>უდიერად</w:t>
      </w:r>
      <w:r w:rsidRPr="00EB6A8D">
        <w:rPr>
          <w:noProof/>
          <w:lang w:val="ka-GE"/>
        </w:rPr>
        <w:t xml:space="preserve"> </w:t>
      </w:r>
      <w:r w:rsidRPr="00EB6A8D">
        <w:rPr>
          <w:rFonts w:cs="Sylfaen"/>
          <w:noProof/>
          <w:lang w:val="ka-GE"/>
        </w:rPr>
        <w:t>მოპყრობისა</w:t>
      </w:r>
      <w:r w:rsidRPr="00EB6A8D">
        <w:rPr>
          <w:noProof/>
          <w:lang w:val="ka-GE"/>
        </w:rPr>
        <w:t xml:space="preserve">  </w:t>
      </w:r>
      <w:r w:rsidRPr="00EB6A8D">
        <w:rPr>
          <w:rFonts w:cs="Sylfaen"/>
          <w:noProof/>
          <w:lang w:val="ka-GE"/>
        </w:rPr>
        <w:t>და</w:t>
      </w:r>
      <w:r w:rsidRPr="00EB6A8D">
        <w:rPr>
          <w:noProof/>
          <w:lang w:val="ka-GE"/>
        </w:rPr>
        <w:t xml:space="preserve"> </w:t>
      </w:r>
      <w:r w:rsidRPr="00C93E8A">
        <w:rPr>
          <w:rFonts w:cs="Sylfaen"/>
          <w:noProof/>
          <w:lang w:val="ka-GE"/>
        </w:rPr>
        <w:t>ქონების</w:t>
      </w:r>
      <w:r w:rsidRPr="00C93E8A">
        <w:rPr>
          <w:noProof/>
          <w:lang w:val="ka-GE"/>
        </w:rPr>
        <w:t xml:space="preserve"> </w:t>
      </w:r>
      <w:r w:rsidRPr="00C93E8A">
        <w:rPr>
          <w:rFonts w:cs="Sylfaen"/>
          <w:noProof/>
          <w:lang w:val="ka-GE"/>
        </w:rPr>
        <w:t>დაზიანების</w:t>
      </w:r>
      <w:r w:rsidRPr="00EB6A8D">
        <w:rPr>
          <w:noProof/>
          <w:lang w:val="ka-GE"/>
        </w:rPr>
        <w:t xml:space="preserve"> </w:t>
      </w:r>
      <w:r w:rsidRPr="00EB6A8D">
        <w:rPr>
          <w:rFonts w:cs="Sylfaen"/>
          <w:noProof/>
          <w:lang w:val="ka-GE"/>
        </w:rPr>
        <w:t>ფაქტის</w:t>
      </w:r>
      <w:r w:rsidR="006D555B">
        <w:rPr>
          <w:rFonts w:cs="Sylfaen"/>
          <w:noProof/>
          <w:lang w:val="ka-GE"/>
        </w:rPr>
        <w:t xml:space="preserve"> </w:t>
      </w:r>
      <w:r w:rsidRPr="00EB6A8D">
        <w:rPr>
          <w:rFonts w:cs="Sylfaen"/>
          <w:noProof/>
          <w:lang w:val="ka-GE"/>
        </w:rPr>
        <w:t>გამოვლენის</w:t>
      </w:r>
      <w:r w:rsidRPr="00EB6A8D">
        <w:rPr>
          <w:noProof/>
          <w:lang w:val="ka-GE"/>
        </w:rPr>
        <w:t xml:space="preserve"> </w:t>
      </w:r>
      <w:r w:rsidRPr="00EB6A8D">
        <w:rPr>
          <w:rFonts w:cs="Sylfaen"/>
          <w:noProof/>
          <w:lang w:val="ka-GE"/>
        </w:rPr>
        <w:t>შემთხვევაში</w:t>
      </w:r>
      <w:r w:rsidRPr="00EB6A8D">
        <w:rPr>
          <w:noProof/>
          <w:lang w:val="ka-GE"/>
        </w:rPr>
        <w:t xml:space="preserve">, </w:t>
      </w:r>
      <w:r w:rsidRPr="00EB6A8D">
        <w:rPr>
          <w:rFonts w:cs="Sylfaen"/>
          <w:b/>
          <w:noProof/>
          <w:lang w:val="ka-GE"/>
        </w:rPr>
        <w:t>ბანკი</w:t>
      </w:r>
      <w:r w:rsidRPr="00EB6A8D">
        <w:rPr>
          <w:b/>
          <w:noProof/>
          <w:lang w:val="ka-GE"/>
        </w:rPr>
        <w:t xml:space="preserve"> </w:t>
      </w:r>
      <w:r w:rsidRPr="00EB6A8D">
        <w:rPr>
          <w:rFonts w:cs="Sylfaen"/>
          <w:noProof/>
          <w:lang w:val="ka-GE"/>
        </w:rPr>
        <w:t>უფლებამოსილია</w:t>
      </w:r>
      <w:r w:rsidRPr="00EB6A8D">
        <w:rPr>
          <w:noProof/>
          <w:lang w:val="ka-GE"/>
        </w:rPr>
        <w:t xml:space="preserve"> </w:t>
      </w:r>
      <w:r w:rsidRPr="00EB6A8D">
        <w:rPr>
          <w:rFonts w:cs="Sylfaen"/>
          <w:noProof/>
          <w:lang w:val="ka-GE"/>
        </w:rPr>
        <w:t>დააკისროს</w:t>
      </w:r>
      <w:r w:rsidRPr="00EB6A8D">
        <w:rPr>
          <w:noProof/>
          <w:lang w:val="ka-GE"/>
        </w:rPr>
        <w:t xml:space="preserve"> </w:t>
      </w:r>
      <w:r w:rsidRPr="00EB6A8D">
        <w:rPr>
          <w:rFonts w:cs="Sylfaen"/>
          <w:b/>
          <w:noProof/>
          <w:lang w:val="ka-GE"/>
        </w:rPr>
        <w:t>მიმწოდებელს</w:t>
      </w:r>
      <w:r w:rsidRPr="00EB6A8D">
        <w:rPr>
          <w:b/>
          <w:noProof/>
          <w:lang w:val="ka-GE"/>
        </w:rPr>
        <w:t xml:space="preserve">  </w:t>
      </w:r>
      <w:r>
        <w:rPr>
          <w:rFonts w:cs="Sylfaen"/>
          <w:noProof/>
          <w:lang w:val="ka-GE"/>
        </w:rPr>
        <w:t>ზიანის</w:t>
      </w:r>
      <w:r>
        <w:rPr>
          <w:noProof/>
          <w:lang w:val="ka-GE"/>
        </w:rPr>
        <w:t xml:space="preserve"> </w:t>
      </w:r>
      <w:r>
        <w:rPr>
          <w:rFonts w:cs="Sylfaen"/>
          <w:noProof/>
          <w:lang w:val="ka-GE"/>
        </w:rPr>
        <w:t>ანაზღაურება</w:t>
      </w:r>
      <w:r w:rsidR="00865B88">
        <w:rPr>
          <w:noProof/>
          <w:lang w:val="ka-GE"/>
        </w:rPr>
        <w:t>;</w:t>
      </w:r>
    </w:p>
    <w:p w14:paraId="0FB664AB" w14:textId="1544A336" w:rsidR="00C50FF2" w:rsidRDefault="00C50FF2">
      <w:pPr>
        <w:jc w:val="left"/>
        <w:rPr>
          <w:lang w:val="ka-GE"/>
        </w:rPr>
      </w:pPr>
      <w:r>
        <w:rPr>
          <w:lang w:val="ka-GE"/>
        </w:rPr>
        <w:br w:type="page"/>
      </w:r>
    </w:p>
    <w:p w14:paraId="053605FE" w14:textId="77777777" w:rsidR="000D2561" w:rsidRDefault="000D2561" w:rsidP="000D2561">
      <w:pPr>
        <w:spacing w:after="120"/>
        <w:ind w:left="432"/>
        <w:rPr>
          <w:lang w:val="ka-GE"/>
        </w:rPr>
      </w:pPr>
    </w:p>
    <w:p w14:paraId="06828A57" w14:textId="51AD620A" w:rsidR="002F16E2" w:rsidRPr="002F16E2" w:rsidRDefault="00D12626" w:rsidP="002F16E2">
      <w:pPr>
        <w:pStyle w:val="a"/>
        <w:numPr>
          <w:ilvl w:val="0"/>
          <w:numId w:val="0"/>
        </w:numPr>
        <w:ind w:left="360" w:hanging="360"/>
      </w:pPr>
      <w:bookmarkStart w:id="11" w:name="_Toc25691941"/>
      <w:r>
        <w:t>მომსახურების</w:t>
      </w:r>
      <w:r w:rsidR="002F16E2">
        <w:t xml:space="preserve"> დამატებითი პირობები</w:t>
      </w:r>
      <w:bookmarkEnd w:id="11"/>
    </w:p>
    <w:p w14:paraId="5BEAEB63" w14:textId="0EEFD291" w:rsidR="00823DD0" w:rsidRPr="00823DD0" w:rsidRDefault="00FE6215" w:rsidP="00823DD0">
      <w:pPr>
        <w:pStyle w:val="ListParagraph"/>
        <w:numPr>
          <w:ilvl w:val="0"/>
          <w:numId w:val="11"/>
        </w:numPr>
        <w:tabs>
          <w:tab w:val="left" w:pos="1080"/>
        </w:tabs>
        <w:ind w:left="450" w:hanging="450"/>
        <w:contextualSpacing w:val="0"/>
        <w:rPr>
          <w:lang w:val="ka-GE"/>
        </w:rPr>
      </w:pPr>
      <w:r>
        <w:rPr>
          <w:lang w:val="ka-GE"/>
        </w:rPr>
        <w:t xml:space="preserve">სათავო ოფისის შემთხვევაში გასათვალისწინებელია: </w:t>
      </w:r>
      <w:r w:rsidR="00A51E87">
        <w:rPr>
          <w:lang w:val="ka-GE"/>
        </w:rPr>
        <w:t>ქვეწარმავლების აქტივობის კონტრილი</w:t>
      </w:r>
      <w:r w:rsidR="00ED564A">
        <w:rPr>
          <w:lang w:val="ka-GE"/>
        </w:rPr>
        <w:t>, სა</w:t>
      </w:r>
      <w:r w:rsidR="00A02AA7">
        <w:rPr>
          <w:lang w:val="ka-GE"/>
        </w:rPr>
        <w:t>ტ</w:t>
      </w:r>
      <w:r w:rsidR="00ED564A">
        <w:rPr>
          <w:lang w:val="ka-GE"/>
        </w:rPr>
        <w:t>ყუარა კონტეინერების განთავსება</w:t>
      </w:r>
      <w:r w:rsidR="00823DD0">
        <w:rPr>
          <w:lang w:val="ka-GE"/>
        </w:rPr>
        <w:t xml:space="preserve"> (არანაკლებ 20 კონტეინერისა)</w:t>
      </w:r>
      <w:r w:rsidR="00ED564A">
        <w:rPr>
          <w:lang w:val="ka-GE"/>
        </w:rPr>
        <w:t xml:space="preserve">, ყოველთვიური მონიტორინგი და </w:t>
      </w:r>
      <w:r w:rsidR="00AC76B0">
        <w:rPr>
          <w:lang w:val="ka-GE"/>
        </w:rPr>
        <w:t>საჭირო</w:t>
      </w:r>
      <w:r w:rsidR="00D3330E">
        <w:rPr>
          <w:lang w:val="ka-GE"/>
        </w:rPr>
        <w:t xml:space="preserve"> </w:t>
      </w:r>
      <w:r w:rsidR="00A51E87">
        <w:rPr>
          <w:lang w:val="ka-GE"/>
        </w:rPr>
        <w:t>სამუშაოები</w:t>
      </w:r>
      <w:r w:rsidR="00953EB0">
        <w:rPr>
          <w:lang w:val="ka-GE"/>
        </w:rPr>
        <w:t xml:space="preserve">ს </w:t>
      </w:r>
      <w:r w:rsidR="00F901F8">
        <w:rPr>
          <w:lang w:val="ka-GE"/>
        </w:rPr>
        <w:t>შესრულება</w:t>
      </w:r>
      <w:r>
        <w:rPr>
          <w:lang w:val="ka-GE"/>
        </w:rPr>
        <w:t xml:space="preserve"> </w:t>
      </w:r>
      <w:r w:rsidR="00E91F22">
        <w:rPr>
          <w:lang w:val="ka-GE"/>
        </w:rPr>
        <w:t>გარე პერიმეტრ</w:t>
      </w:r>
      <w:r w:rsidR="00A51E87">
        <w:rPr>
          <w:lang w:val="ka-GE"/>
        </w:rPr>
        <w:t>ზე</w:t>
      </w:r>
      <w:r w:rsidR="00953EB0">
        <w:rPr>
          <w:lang w:val="ka-GE"/>
        </w:rPr>
        <w:t xml:space="preserve">, </w:t>
      </w:r>
      <w:r w:rsidR="00770B95">
        <w:rPr>
          <w:lang w:val="ka-GE"/>
        </w:rPr>
        <w:t xml:space="preserve">რომლის </w:t>
      </w:r>
      <w:r w:rsidR="009F0821">
        <w:rPr>
          <w:lang w:val="ka-GE"/>
        </w:rPr>
        <w:t xml:space="preserve">საერთო ფართი არის 4000 კვ.მ., ხოლო აქედან </w:t>
      </w:r>
      <w:r w:rsidR="00770B95">
        <w:rPr>
          <w:lang w:val="ka-GE"/>
        </w:rPr>
        <w:t xml:space="preserve">არასტანდარტული </w:t>
      </w:r>
      <w:r w:rsidR="003C05EE">
        <w:rPr>
          <w:lang w:val="ka-GE"/>
        </w:rPr>
        <w:t>სპეციფიური</w:t>
      </w:r>
      <w:r w:rsidR="00770B95">
        <w:rPr>
          <w:lang w:val="ka-GE"/>
        </w:rPr>
        <w:t xml:space="preserve"> რელი</w:t>
      </w:r>
      <w:r w:rsidR="009F0821">
        <w:rPr>
          <w:lang w:val="ka-GE"/>
        </w:rPr>
        <w:t>ე</w:t>
      </w:r>
      <w:r w:rsidR="00770B95">
        <w:rPr>
          <w:lang w:val="ka-GE"/>
        </w:rPr>
        <w:t>ფი</w:t>
      </w:r>
      <w:r w:rsidR="009F0821">
        <w:rPr>
          <w:lang w:val="ka-GE"/>
        </w:rPr>
        <w:t xml:space="preserve"> წარმოადგენს 1000 კვ.მ.-ს.</w:t>
      </w:r>
    </w:p>
    <w:p w14:paraId="6128739D" w14:textId="69792845" w:rsidR="00954E61" w:rsidRDefault="00954E61" w:rsidP="00634D34">
      <w:pPr>
        <w:contextualSpacing/>
        <w:rPr>
          <w:sz w:val="16"/>
          <w:szCs w:val="16"/>
          <w:lang w:val="ka-GE"/>
        </w:rPr>
      </w:pPr>
    </w:p>
    <w:p w14:paraId="73D85E35" w14:textId="77777777" w:rsidR="00ED564A" w:rsidRDefault="00ED564A" w:rsidP="00AC76B0">
      <w:pPr>
        <w:ind w:left="1080"/>
        <w:contextualSpacing/>
        <w:rPr>
          <w:sz w:val="16"/>
          <w:szCs w:val="16"/>
          <w:lang w:val="ka-GE"/>
        </w:rPr>
      </w:pPr>
    </w:p>
    <w:p w14:paraId="774DA9FC" w14:textId="77777777" w:rsidR="00ED564A" w:rsidRDefault="00ED564A" w:rsidP="00ED564A">
      <w:pPr>
        <w:pStyle w:val="a0"/>
        <w:numPr>
          <w:ilvl w:val="0"/>
          <w:numId w:val="0"/>
        </w:numPr>
        <w:rPr>
          <w:lang w:val="ka-GE"/>
        </w:rPr>
      </w:pPr>
      <w:r w:rsidRPr="00425DDD">
        <w:rPr>
          <w:b/>
          <w:lang w:val="ka-GE"/>
        </w:rPr>
        <w:t>სს „საქართველოს ბანკი“</w:t>
      </w:r>
      <w:r>
        <w:rPr>
          <w:lang w:val="ka-GE"/>
        </w:rPr>
        <w:t>-ს ობიექტებს წარმოადგენს: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5360"/>
        <w:gridCol w:w="1860"/>
        <w:gridCol w:w="2135"/>
      </w:tblGrid>
      <w:tr w:rsidR="00ED564A" w:rsidRPr="006A1CC8" w14:paraId="76655FAC" w14:textId="77777777" w:rsidTr="00194DE3">
        <w:trPr>
          <w:trHeight w:val="278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224D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ს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/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ც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ტიპი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EA9F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ფართი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კვ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.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მ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98F9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ობიექტის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რაოდენობა</w:t>
            </w:r>
          </w:p>
        </w:tc>
      </w:tr>
      <w:tr w:rsidR="00ED564A" w:rsidRPr="006A1CC8" w14:paraId="296F1AB9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A1433CF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6A1CC8">
              <w:rPr>
                <w:rFonts w:eastAsia="Times New Roman" w:cs="Sylfaen"/>
                <w:b/>
                <w:bCs/>
                <w:color w:val="auto"/>
                <w:sz w:val="18"/>
                <w:szCs w:val="18"/>
              </w:rPr>
              <w:t>ფილიალები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4145C72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C2B6FDB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 </w:t>
            </w:r>
          </w:p>
        </w:tc>
      </w:tr>
      <w:tr w:rsidR="00ED564A" w:rsidRPr="006A1CC8" w14:paraId="78D75BBA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EFEB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WM 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ტიპის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ფილიალი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D380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1300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BA22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1</w:t>
            </w:r>
          </w:p>
        </w:tc>
      </w:tr>
      <w:tr w:rsidR="00ED564A" w:rsidRPr="006A1CC8" w14:paraId="16605A19" w14:textId="77777777" w:rsidTr="00194DE3">
        <w:trPr>
          <w:trHeight w:val="8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E34E" w14:textId="77777777" w:rsidR="00ED564A" w:rsidRPr="006A1CC8" w:rsidRDefault="00ED564A" w:rsidP="00194DE3">
            <w:pPr>
              <w:jc w:val="left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278A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AAE1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 </w:t>
            </w:r>
          </w:p>
        </w:tc>
      </w:tr>
      <w:tr w:rsidR="00ED564A" w:rsidRPr="006A1CC8" w14:paraId="03C247A2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3B31" w14:textId="77777777" w:rsidR="00ED564A" w:rsidRPr="00CA741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val="ka-GE"/>
              </w:rPr>
            </w:pPr>
            <w:r>
              <w:rPr>
                <w:rFonts w:eastAsia="Times New Roman" w:cs="Sylfaen"/>
                <w:color w:val="auto"/>
                <w:sz w:val="18"/>
                <w:szCs w:val="18"/>
                <w:lang w:val="ka-GE"/>
              </w:rPr>
              <w:t>სერვის ცენტრი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6C91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0-5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BF21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62</w:t>
            </w:r>
          </w:p>
        </w:tc>
      </w:tr>
      <w:tr w:rsidR="00ED564A" w:rsidRPr="006A1CC8" w14:paraId="0FC2ED53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C208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>
              <w:rPr>
                <w:rFonts w:eastAsia="Times New Roman" w:cs="Sylfaen"/>
                <w:color w:val="auto"/>
                <w:sz w:val="18"/>
                <w:szCs w:val="18"/>
                <w:lang w:val="ka-GE"/>
              </w:rPr>
              <w:t>სერვის ცენტრი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7EE1" w14:textId="77777777" w:rsidR="00ED564A" w:rsidRPr="00CA7418" w:rsidRDefault="00ED564A" w:rsidP="00194DE3">
            <w:pPr>
              <w:jc w:val="center"/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5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0</w:t>
            </w:r>
            <w:r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  <w:t>1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- </w:t>
            </w:r>
            <w:r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  <w:t>1000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4CA3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25</w:t>
            </w:r>
          </w:p>
        </w:tc>
      </w:tr>
      <w:tr w:rsidR="00ED564A" w:rsidRPr="006A1CC8" w14:paraId="2C9D90AE" w14:textId="77777777" w:rsidTr="00194DE3">
        <w:trPr>
          <w:trHeight w:val="13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300A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  <w:t>სერვის ცენტრი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D3E3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  <w:t>&lt;1000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86A6" w14:textId="77777777" w:rsidR="00ED564A" w:rsidRPr="00CA7418" w:rsidRDefault="00ED564A" w:rsidP="00194DE3">
            <w:pPr>
              <w:jc w:val="center"/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 </w:t>
            </w:r>
            <w:r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  <w:t>3</w:t>
            </w:r>
          </w:p>
        </w:tc>
      </w:tr>
      <w:tr w:rsidR="00ED564A" w:rsidRPr="006A1CC8" w14:paraId="72C45A87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3F26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69C7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AA05" w14:textId="77777777" w:rsidR="00ED564A" w:rsidRPr="00325E25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val="ka-GE"/>
              </w:rPr>
            </w:pPr>
          </w:p>
        </w:tc>
      </w:tr>
      <w:tr w:rsidR="00ED564A" w:rsidRPr="006A1CC8" w14:paraId="67606614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EFA4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მეტროში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განთავსებული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ფილიალი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577F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0-20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72C9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24</w:t>
            </w:r>
          </w:p>
        </w:tc>
      </w:tr>
      <w:tr w:rsidR="00ED564A" w:rsidRPr="006A1CC8" w14:paraId="544FB52C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FE08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ექსპრეს</w:t>
            </w:r>
            <w:r>
              <w:rPr>
                <w:rFonts w:eastAsia="Times New Roman" w:cs="Sylfaen"/>
                <w:color w:val="auto"/>
                <w:sz w:val="18"/>
                <w:szCs w:val="18"/>
                <w:lang w:val="ka-GE"/>
              </w:rPr>
              <w:t>/სალომბარდო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ტიპის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ფილიალი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60E8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0-</w:t>
            </w: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ka-GE"/>
              </w:rPr>
              <w:t>20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829F" w14:textId="77777777" w:rsidR="00ED564A" w:rsidRPr="00FF1053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152</w:t>
            </w:r>
          </w:p>
        </w:tc>
      </w:tr>
      <w:tr w:rsidR="00ED564A" w:rsidRPr="006A1CC8" w14:paraId="473E735D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0E647A8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6A1CC8">
              <w:rPr>
                <w:rFonts w:eastAsia="Times New Roman" w:cs="Sylfaen"/>
                <w:b/>
                <w:bCs/>
                <w:color w:val="auto"/>
                <w:sz w:val="18"/>
                <w:szCs w:val="18"/>
              </w:rPr>
              <w:t>ოფისები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D57C1D5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AB4055C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 </w:t>
            </w:r>
          </w:p>
        </w:tc>
      </w:tr>
      <w:tr w:rsidR="00ED564A" w:rsidRPr="006A1CC8" w14:paraId="0D6E15F9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8190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სათა</w:t>
            </w:r>
            <w:r>
              <w:rPr>
                <w:rFonts w:eastAsia="Times New Roman" w:cs="Sylfaen"/>
                <w:color w:val="auto"/>
                <w:sz w:val="18"/>
                <w:szCs w:val="18"/>
                <w:lang w:val="ka-GE"/>
              </w:rPr>
              <w:t>ვ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ო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55CB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12276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1679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1</w:t>
            </w:r>
          </w:p>
        </w:tc>
      </w:tr>
      <w:tr w:rsidR="00ED564A" w:rsidRPr="006A1CC8" w14:paraId="525AA4FC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A827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IT 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თაუერი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D0EF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3056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48D3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1</w:t>
            </w:r>
          </w:p>
        </w:tc>
      </w:tr>
      <w:tr w:rsidR="00ED564A" w:rsidRPr="006A1CC8" w14:paraId="7F5961A6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4BAF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ქოლ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ცენტრი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673E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2300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9A4E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1</w:t>
            </w:r>
          </w:p>
        </w:tc>
      </w:tr>
      <w:tr w:rsidR="00ED564A" w:rsidRPr="006A1CC8" w14:paraId="430EF9F6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30409CE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6A1CC8">
              <w:rPr>
                <w:rFonts w:eastAsia="Times New Roman" w:cs="Sylfaen"/>
                <w:b/>
                <w:bCs/>
                <w:color w:val="auto"/>
                <w:sz w:val="18"/>
                <w:szCs w:val="18"/>
              </w:rPr>
              <w:t>სხვა</w:t>
            </w:r>
            <w:r w:rsidRPr="006A1CC8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A1CC8">
              <w:rPr>
                <w:rFonts w:eastAsia="Times New Roman" w:cs="Sylfaen"/>
                <w:b/>
                <w:bCs/>
                <w:color w:val="auto"/>
                <w:sz w:val="18"/>
                <w:szCs w:val="18"/>
              </w:rPr>
              <w:t>დანარჩენი</w:t>
            </w:r>
            <w:r w:rsidRPr="006A1CC8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A1CC8">
              <w:rPr>
                <w:rFonts w:eastAsia="Times New Roman" w:cs="Sylfaen"/>
                <w:b/>
                <w:bCs/>
                <w:color w:val="auto"/>
                <w:sz w:val="18"/>
                <w:szCs w:val="18"/>
              </w:rPr>
              <w:t>ოფისები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CF8D7E9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17FE8B4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 </w:t>
            </w:r>
          </w:p>
        </w:tc>
      </w:tr>
      <w:tr w:rsidR="00ED564A" w:rsidRPr="006A1CC8" w14:paraId="0188BF09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3187" w14:textId="77777777" w:rsidR="00ED564A" w:rsidRPr="00CA7418" w:rsidRDefault="00ED564A" w:rsidP="00194DE3">
            <w:pPr>
              <w:jc w:val="center"/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  <w:t>საოფისე ფართი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D5BE" w14:textId="77777777" w:rsidR="00ED564A" w:rsidRPr="00CA7418" w:rsidRDefault="00ED564A" w:rsidP="00194DE3">
            <w:pPr>
              <w:jc w:val="center"/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  <w:t>0-350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C1B9" w14:textId="77777777" w:rsidR="00ED564A" w:rsidRPr="00CA7418" w:rsidRDefault="00ED564A" w:rsidP="00194DE3">
            <w:pPr>
              <w:jc w:val="center"/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  <w:t>21</w:t>
            </w:r>
          </w:p>
        </w:tc>
      </w:tr>
      <w:tr w:rsidR="00ED564A" w:rsidRPr="006A1CC8" w14:paraId="39F01A95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743D" w14:textId="77777777" w:rsidR="00ED564A" w:rsidRPr="00CA7418" w:rsidRDefault="00ED564A" w:rsidP="00194DE3">
            <w:pPr>
              <w:jc w:val="center"/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  <w:t>საოფისე ფართი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3C4D" w14:textId="77777777" w:rsidR="00ED564A" w:rsidRPr="00CA7418" w:rsidRDefault="00ED564A" w:rsidP="00194DE3">
            <w:pPr>
              <w:jc w:val="center"/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  <w:t>&lt;350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29D1" w14:textId="77777777" w:rsidR="00ED564A" w:rsidRPr="00CA7418" w:rsidRDefault="00ED564A" w:rsidP="00194DE3">
            <w:pPr>
              <w:jc w:val="center"/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  <w:t>8</w:t>
            </w:r>
          </w:p>
        </w:tc>
      </w:tr>
      <w:tr w:rsidR="00ED564A" w:rsidRPr="006A1CC8" w14:paraId="42DF100D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8FEF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9A71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B9FE" w14:textId="77777777" w:rsidR="00ED564A" w:rsidRPr="006A1CC8" w:rsidRDefault="00ED564A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</w:tr>
    </w:tbl>
    <w:p w14:paraId="5F1D51DD" w14:textId="77777777" w:rsidR="00AC76B0" w:rsidRPr="00AC76B0" w:rsidRDefault="00AC76B0" w:rsidP="00ED564A">
      <w:pPr>
        <w:contextualSpacing/>
        <w:rPr>
          <w:sz w:val="16"/>
          <w:szCs w:val="16"/>
          <w:lang w:val="ka-GE"/>
        </w:rPr>
      </w:pPr>
    </w:p>
    <w:p w14:paraId="5ABC92EC" w14:textId="0204CB26" w:rsidR="007071B9" w:rsidRPr="007071B9" w:rsidRDefault="007071B9" w:rsidP="007071B9">
      <w:pPr>
        <w:rPr>
          <w:rFonts w:eastAsia="Times New Roman"/>
          <w:color w:val="auto"/>
          <w:lang w:val="ka-GE"/>
        </w:rPr>
      </w:pPr>
    </w:p>
    <w:p w14:paraId="25CFB8C1" w14:textId="51A1C8F6" w:rsidR="00227736" w:rsidRPr="0041131C" w:rsidRDefault="00F901F8" w:rsidP="0041131C">
      <w:pPr>
        <w:pStyle w:val="ListParagraph"/>
        <w:numPr>
          <w:ilvl w:val="0"/>
          <w:numId w:val="11"/>
        </w:numPr>
        <w:rPr>
          <w:bCs/>
          <w:lang w:val="ka-GE"/>
        </w:rPr>
      </w:pPr>
      <w:r w:rsidRPr="0041131C">
        <w:rPr>
          <w:bCs/>
          <w:lang w:val="ka-GE"/>
        </w:rPr>
        <w:t xml:space="preserve">უსაფრთხოების მიზნით </w:t>
      </w:r>
      <w:r w:rsidR="00227736" w:rsidRPr="0041131C">
        <w:rPr>
          <w:bCs/>
          <w:lang w:val="ka-GE"/>
        </w:rPr>
        <w:t>ობიექტ</w:t>
      </w:r>
      <w:r w:rsidR="005029FD" w:rsidRPr="0041131C">
        <w:rPr>
          <w:bCs/>
          <w:lang w:val="ka-GE"/>
        </w:rPr>
        <w:t>ებ</w:t>
      </w:r>
      <w:r w:rsidR="00227736" w:rsidRPr="0041131C">
        <w:rPr>
          <w:bCs/>
          <w:lang w:val="ka-GE"/>
        </w:rPr>
        <w:t>ზე სატყუარა კონტეინერებს</w:t>
      </w:r>
      <w:r w:rsidR="005029FD" w:rsidRPr="0041131C">
        <w:rPr>
          <w:bCs/>
          <w:lang w:val="ka-GE"/>
        </w:rPr>
        <w:t xml:space="preserve"> </w:t>
      </w:r>
      <w:r w:rsidR="00227736" w:rsidRPr="0041131C">
        <w:rPr>
          <w:bCs/>
          <w:lang w:val="ka-GE"/>
        </w:rPr>
        <w:t>უნდა მიე</w:t>
      </w:r>
      <w:r w:rsidR="00651B40" w:rsidRPr="0041131C">
        <w:rPr>
          <w:bCs/>
          <w:lang w:val="ka-GE"/>
        </w:rPr>
        <w:t>ნიჭო</w:t>
      </w:r>
      <w:r w:rsidR="00227736" w:rsidRPr="0041131C">
        <w:rPr>
          <w:bCs/>
          <w:lang w:val="ka-GE"/>
        </w:rPr>
        <w:t>ს ნუმერაცია  და </w:t>
      </w:r>
      <w:r w:rsidR="005029FD" w:rsidRPr="0041131C">
        <w:rPr>
          <w:bCs/>
          <w:lang w:val="ka-GE"/>
        </w:rPr>
        <w:t xml:space="preserve"> დაერთოს</w:t>
      </w:r>
      <w:r w:rsidR="00227736" w:rsidRPr="0041131C">
        <w:rPr>
          <w:bCs/>
          <w:lang w:val="ka-GE"/>
        </w:rPr>
        <w:t xml:space="preserve"> გამაფრთხილებელი ნიშანი.</w:t>
      </w:r>
    </w:p>
    <w:p w14:paraId="24ABECD8" w14:textId="77777777" w:rsidR="00EF33E4" w:rsidRDefault="00EF33E4" w:rsidP="007071B9">
      <w:pPr>
        <w:rPr>
          <w:rFonts w:eastAsia="Times New Roman"/>
          <w:color w:val="auto"/>
          <w:lang w:val="ka-GE"/>
        </w:rPr>
      </w:pPr>
    </w:p>
    <w:p w14:paraId="7B9A70B8" w14:textId="77777777" w:rsidR="001E12C0" w:rsidRDefault="001E12C0" w:rsidP="007071B9">
      <w:pPr>
        <w:rPr>
          <w:rFonts w:eastAsia="Times New Roman"/>
          <w:color w:val="auto"/>
          <w:lang w:val="ka-GE"/>
        </w:rPr>
      </w:pPr>
    </w:p>
    <w:p w14:paraId="0D441FFF" w14:textId="0802AC81" w:rsidR="003C05EE" w:rsidRPr="0041131C" w:rsidRDefault="001E12C0" w:rsidP="0041131C">
      <w:pPr>
        <w:pStyle w:val="ListParagraph"/>
        <w:numPr>
          <w:ilvl w:val="0"/>
          <w:numId w:val="11"/>
        </w:numPr>
        <w:spacing w:after="160" w:line="259" w:lineRule="auto"/>
        <w:rPr>
          <w:noProof/>
          <w:lang w:val="ka-GE"/>
        </w:rPr>
      </w:pPr>
      <w:r w:rsidRPr="0041131C">
        <w:rPr>
          <w:noProof/>
          <w:lang w:val="ka-GE"/>
        </w:rPr>
        <w:t xml:space="preserve">ქიმიური საშუალებების გამოყენება </w:t>
      </w:r>
      <w:r w:rsidR="00CB0181" w:rsidRPr="0041131C">
        <w:rPr>
          <w:noProof/>
          <w:lang w:val="ka-GE"/>
        </w:rPr>
        <w:t xml:space="preserve">ობიექტების </w:t>
      </w:r>
      <w:r w:rsidRPr="0041131C">
        <w:rPr>
          <w:noProof/>
          <w:lang w:val="ka-GE"/>
        </w:rPr>
        <w:t xml:space="preserve">შიდა ტერიტორიაზე უნდა განხორციელდეს </w:t>
      </w:r>
      <w:r w:rsidR="009F0821" w:rsidRPr="0041131C">
        <w:rPr>
          <w:noProof/>
          <w:lang w:val="ka-GE"/>
        </w:rPr>
        <w:t>მიზანმიმართულად</w:t>
      </w:r>
      <w:r w:rsidR="0041131C">
        <w:rPr>
          <w:noProof/>
          <w:lang w:val="ka-GE"/>
        </w:rPr>
        <w:t>.</w:t>
      </w:r>
    </w:p>
    <w:p w14:paraId="64CD7F20" w14:textId="77777777" w:rsidR="003C05EE" w:rsidRDefault="003C05EE" w:rsidP="001E12C0">
      <w:pPr>
        <w:spacing w:after="160" w:line="259" w:lineRule="auto"/>
        <w:contextualSpacing/>
        <w:rPr>
          <w:noProof/>
          <w:lang w:val="ka-GE"/>
        </w:rPr>
      </w:pPr>
    </w:p>
    <w:p w14:paraId="7262B5DA" w14:textId="728BA6ED" w:rsidR="00103702" w:rsidRDefault="001E12C0" w:rsidP="00103702">
      <w:pPr>
        <w:pStyle w:val="ListParagraph"/>
        <w:numPr>
          <w:ilvl w:val="0"/>
          <w:numId w:val="11"/>
        </w:numPr>
        <w:spacing w:after="160" w:line="259" w:lineRule="auto"/>
        <w:rPr>
          <w:noProof/>
          <w:lang w:val="ka-GE"/>
        </w:rPr>
      </w:pPr>
      <w:r w:rsidRPr="0041131C">
        <w:rPr>
          <w:noProof/>
          <w:lang w:val="ka-GE"/>
        </w:rPr>
        <w:t>მომსახურების მეთოდ</w:t>
      </w:r>
      <w:r w:rsidR="003C05EE" w:rsidRPr="0041131C">
        <w:rPr>
          <w:noProof/>
          <w:lang w:val="ka-GE"/>
        </w:rPr>
        <w:t>ებ</w:t>
      </w:r>
      <w:r w:rsidRPr="0041131C">
        <w:rPr>
          <w:noProof/>
          <w:lang w:val="ka-GE"/>
        </w:rPr>
        <w:t>ი უნდა ი</w:t>
      </w:r>
      <w:r w:rsidR="003C05EE" w:rsidRPr="0041131C">
        <w:rPr>
          <w:noProof/>
          <w:lang w:val="ka-GE"/>
        </w:rPr>
        <w:t>ყო</w:t>
      </w:r>
      <w:r w:rsidRPr="0041131C">
        <w:rPr>
          <w:noProof/>
          <w:lang w:val="ka-GE"/>
        </w:rPr>
        <w:t xml:space="preserve">ს უსაფრთხო პერსონალისთვის, </w:t>
      </w:r>
      <w:r w:rsidR="003C05EE" w:rsidRPr="0041131C">
        <w:rPr>
          <w:noProof/>
          <w:lang w:val="ka-GE"/>
        </w:rPr>
        <w:t xml:space="preserve">მომხმარებლებისთვის, </w:t>
      </w:r>
      <w:r w:rsidRPr="0041131C">
        <w:rPr>
          <w:noProof/>
          <w:lang w:val="ka-GE"/>
        </w:rPr>
        <w:t xml:space="preserve">სტუმრებისთვის/ვიზიტორისთვის. </w:t>
      </w:r>
      <w:r w:rsidR="00103702">
        <w:rPr>
          <w:noProof/>
          <w:lang w:val="ka-GE"/>
        </w:rPr>
        <w:t>განსაკუთრებული ყურადღება უნდა იყოს მიქცეული სამუშაოებზე რომელიც შეიძლება ჩატარდეს კლიენტებთან მომსახურების ზონებში.</w:t>
      </w:r>
    </w:p>
    <w:p w14:paraId="7F973581" w14:textId="77777777" w:rsidR="00103702" w:rsidRPr="00103702" w:rsidRDefault="00103702" w:rsidP="00103702">
      <w:pPr>
        <w:pStyle w:val="ListParagraph"/>
        <w:rPr>
          <w:noProof/>
          <w:lang w:val="ka-GE"/>
        </w:rPr>
      </w:pPr>
    </w:p>
    <w:p w14:paraId="08977196" w14:textId="7EDDAE67" w:rsidR="000A5DC0" w:rsidRPr="000A5DC0" w:rsidRDefault="00103702" w:rsidP="00194DE3">
      <w:pPr>
        <w:pStyle w:val="ListParagraph"/>
        <w:numPr>
          <w:ilvl w:val="0"/>
          <w:numId w:val="11"/>
        </w:numPr>
        <w:spacing w:after="160" w:line="259" w:lineRule="auto"/>
        <w:rPr>
          <w:rFonts w:cs="Sylfaen"/>
          <w:lang w:val="ka-GE"/>
        </w:rPr>
      </w:pPr>
      <w:r w:rsidRPr="000A5DC0">
        <w:rPr>
          <w:noProof/>
          <w:lang w:val="ka-GE"/>
        </w:rPr>
        <w:t>ნებისმიერი სახიფათო ნივთიერების გამოიყენება უნდა მოხდეს ბანკთან წინასწარი შეთანხმებით, ბანკის მიერ განსაზღვრულ დროს და შესაბამისი გამაფრთხილებელი ნიშნების გამოყენებით.</w:t>
      </w:r>
    </w:p>
    <w:p w14:paraId="13069C6A" w14:textId="77777777" w:rsidR="000A5DC0" w:rsidRPr="000A5DC0" w:rsidRDefault="000A5DC0" w:rsidP="000A5DC0">
      <w:pPr>
        <w:pStyle w:val="ListParagraph"/>
        <w:rPr>
          <w:rFonts w:cs="Sylfaen"/>
          <w:lang w:val="ka-GE"/>
        </w:rPr>
      </w:pPr>
    </w:p>
    <w:p w14:paraId="1978ACD1" w14:textId="183C8F9F" w:rsidR="000A5DC0" w:rsidRDefault="000A5DC0">
      <w:pPr>
        <w:jc w:val="left"/>
        <w:rPr>
          <w:rFonts w:cs="Sylfaen"/>
          <w:lang w:val="ka-GE"/>
        </w:rPr>
      </w:pPr>
      <w:r>
        <w:rPr>
          <w:rFonts w:cs="Sylfaen"/>
          <w:lang w:val="ka-GE"/>
        </w:rPr>
        <w:br w:type="page"/>
      </w:r>
    </w:p>
    <w:p w14:paraId="665E7A03" w14:textId="10A202AE" w:rsidR="000A5DC0" w:rsidRPr="000A5DC0" w:rsidRDefault="000A5DC0" w:rsidP="00C50FF2">
      <w:pPr>
        <w:pStyle w:val="a"/>
        <w:numPr>
          <w:ilvl w:val="0"/>
          <w:numId w:val="0"/>
        </w:numPr>
      </w:pPr>
      <w:bookmarkStart w:id="12" w:name="_Toc25691942"/>
      <w:r w:rsidRPr="000A5DC0">
        <w:lastRenderedPageBreak/>
        <w:t>ობიექტების მომსახურების მინიმალური მოთხოვნები</w:t>
      </w:r>
      <w:bookmarkEnd w:id="12"/>
    </w:p>
    <w:p w14:paraId="324D8D5A" w14:textId="5A176215" w:rsidR="000A5DC0" w:rsidRDefault="000A5DC0" w:rsidP="000A5DC0">
      <w:pPr>
        <w:spacing w:after="160" w:line="259" w:lineRule="auto"/>
        <w:rPr>
          <w:rFonts w:cs="Sylfaen"/>
          <w:lang w:val="ka-GE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2425"/>
        <w:gridCol w:w="8555"/>
      </w:tblGrid>
      <w:tr w:rsidR="00D025DF" w:rsidRPr="00D025DF" w14:paraId="6C8AB806" w14:textId="77777777" w:rsidTr="00C50FF2">
        <w:tc>
          <w:tcPr>
            <w:tcW w:w="2425" w:type="dxa"/>
          </w:tcPr>
          <w:p w14:paraId="231F0006" w14:textId="156C29DA" w:rsidR="00D025DF" w:rsidRPr="00D025DF" w:rsidRDefault="00D025DF" w:rsidP="000A5DC0">
            <w:pPr>
              <w:spacing w:after="160" w:line="259" w:lineRule="auto"/>
              <w:rPr>
                <w:rFonts w:cs="Sylfaen"/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>მღრღნელის კონტროლი (შიდა ტერიტორია)</w:t>
            </w:r>
          </w:p>
        </w:tc>
        <w:tc>
          <w:tcPr>
            <w:tcW w:w="8555" w:type="dxa"/>
          </w:tcPr>
          <w:p w14:paraId="7ED9706E" w14:textId="77777777" w:rsidR="00D025DF" w:rsidRPr="00D025DF" w:rsidRDefault="00D025DF" w:rsidP="00D025DF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sz w:val="18"/>
                <w:szCs w:val="18"/>
                <w:lang w:val="ka-GE"/>
              </w:rPr>
            </w:pPr>
            <w:r w:rsidRPr="00D025DF">
              <w:rPr>
                <w:b/>
                <w:sz w:val="18"/>
                <w:szCs w:val="18"/>
                <w:lang w:val="ka-GE"/>
              </w:rPr>
              <w:t>ბანკთან</w:t>
            </w:r>
            <w:r w:rsidRPr="00D025DF">
              <w:rPr>
                <w:sz w:val="18"/>
                <w:szCs w:val="18"/>
                <w:lang w:val="ka-GE"/>
              </w:rPr>
              <w:t xml:space="preserve"> შეთანხმებით, შერჩეულ კრიტიკულ წერტილებში, მღრღნელების სატყუარა წებოვანი კონტეინერების განთავსება:</w:t>
            </w:r>
          </w:p>
          <w:p w14:paraId="76BB35AD" w14:textId="77777777" w:rsidR="00D025DF" w:rsidRPr="00D025DF" w:rsidRDefault="00D025DF" w:rsidP="00D025DF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>დოკუნებტის სახით წარმოდგენილი უნდა იყოს სატყუარა კონტეინერების ტექნიკური მახასიათებლები და გამოყენების ინსტრუქცია;</w:t>
            </w:r>
          </w:p>
          <w:p w14:paraId="070728A9" w14:textId="77777777" w:rsidR="00D025DF" w:rsidRPr="00D025DF" w:rsidRDefault="00D025DF" w:rsidP="00D025DF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>წინასწარი დათვალიერების შედეგად გამოვლენილ ნესტიან ადგილებში მექანიკური დამჭერების განთავსება;</w:t>
            </w:r>
          </w:p>
          <w:p w14:paraId="7750A9B0" w14:textId="38AF83C8" w:rsidR="00D025DF" w:rsidRPr="00D025DF" w:rsidRDefault="00D025DF" w:rsidP="00D025DF">
            <w:pPr>
              <w:spacing w:after="160" w:line="259" w:lineRule="auto"/>
              <w:rPr>
                <w:rFonts w:cs="Sylfaen"/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>მოხდეს სატყუარა კონტეინერების ყოველთვიური მონიტორინგი (ობიექტებზე ორი თვის მანძილზე), საჭიროების შემთხვევაში წებოვანი დაფების და მექანიკური დამჭერების გამოცვლა/განახლება;</w:t>
            </w:r>
          </w:p>
        </w:tc>
      </w:tr>
      <w:tr w:rsidR="00D025DF" w:rsidRPr="00D025DF" w14:paraId="4A6B41B1" w14:textId="77777777" w:rsidTr="00C50FF2">
        <w:tc>
          <w:tcPr>
            <w:tcW w:w="2425" w:type="dxa"/>
          </w:tcPr>
          <w:p w14:paraId="20C2BE62" w14:textId="33EB0789" w:rsidR="00D025DF" w:rsidRPr="00D025DF" w:rsidRDefault="00D025DF" w:rsidP="000A5DC0">
            <w:pPr>
              <w:spacing w:after="160" w:line="259" w:lineRule="auto"/>
              <w:rPr>
                <w:rFonts w:cs="Sylfaen"/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>მღრღნელის კონტროლი (გარე ტერიტორია)</w:t>
            </w:r>
          </w:p>
        </w:tc>
        <w:tc>
          <w:tcPr>
            <w:tcW w:w="8555" w:type="dxa"/>
          </w:tcPr>
          <w:p w14:paraId="3BD3F394" w14:textId="77777777" w:rsidR="00D025DF" w:rsidRPr="00D025DF" w:rsidRDefault="00D025DF" w:rsidP="00D025DF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342" w:hanging="342"/>
              <w:rPr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>ე.წ. გარე ბარიერის გაკეთება; ობიექტების გარშემო წინასწარ შერჩეულ კრიტიკულ წერტილებში მღრნელების სატყუარა კონტეინერების განთავსება;</w:t>
            </w:r>
          </w:p>
          <w:p w14:paraId="4D343F8C" w14:textId="77777777" w:rsidR="00D025DF" w:rsidRPr="00D025DF" w:rsidRDefault="00D025DF" w:rsidP="00D025DF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342" w:hanging="342"/>
              <w:rPr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>დოკუმენტის სახით წარმოდგენილი უნდა იყოს სატყუარა ყუთების ტექნიკური მახასიათებლები და გამოყენების ინსტრუქცია;</w:t>
            </w:r>
          </w:p>
          <w:p w14:paraId="6876B2FA" w14:textId="77777777" w:rsidR="00D025DF" w:rsidRPr="00D025DF" w:rsidRDefault="00D025DF" w:rsidP="00D025DF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342" w:hanging="342"/>
              <w:rPr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 xml:space="preserve">კონტეინერი არ უნდა იყოს მალფუჭებადი და უხარისხო. </w:t>
            </w:r>
          </w:p>
          <w:p w14:paraId="2CBD07D9" w14:textId="77777777" w:rsidR="00D025DF" w:rsidRPr="00D025DF" w:rsidRDefault="00D025DF" w:rsidP="00D025DF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342" w:hanging="342"/>
              <w:rPr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>კონტეინერის განთავსების წერტილში უნდა იყოს დაფიქსირებული გამაფრთხილებელი ნიშანი (გარდა გამონაკლისი შემთხვევისა);</w:t>
            </w:r>
          </w:p>
          <w:p w14:paraId="6AE2E04D" w14:textId="77777777" w:rsidR="00D025DF" w:rsidRPr="00D025DF" w:rsidRDefault="00D025DF" w:rsidP="00D025DF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342" w:hanging="342"/>
              <w:rPr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 xml:space="preserve">მომსახურების მეთოდი უნდა იყოს უსაფრთხო პერსონალისთვის, სტუმრებისთვის/ ვიზიტორებისთვის შინაური თუ გარეული ცხოველებისთვის/მფრინველებისთვის; </w:t>
            </w:r>
          </w:p>
          <w:p w14:paraId="6A0E8759" w14:textId="1CC3ED53" w:rsidR="00D025DF" w:rsidRPr="00D025DF" w:rsidRDefault="00D025DF" w:rsidP="00D025DF">
            <w:pPr>
              <w:spacing w:after="160" w:line="259" w:lineRule="auto"/>
              <w:rPr>
                <w:rFonts w:cs="Sylfaen"/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>მოხდეს სატყუარა კონტეინერების ყოველთვიური მონიტორინგი (ობიექტებზე ორი თვის მანძილზე), საჭიროების შემთხვევაში  კონტეინერებში სატყუარა ქიმიკატის გამოცვლა/განახლება;</w:t>
            </w:r>
          </w:p>
        </w:tc>
      </w:tr>
      <w:tr w:rsidR="00D025DF" w:rsidRPr="00D025DF" w14:paraId="04B3051B" w14:textId="77777777" w:rsidTr="00C50FF2">
        <w:tc>
          <w:tcPr>
            <w:tcW w:w="2425" w:type="dxa"/>
          </w:tcPr>
          <w:p w14:paraId="0FC3ED68" w14:textId="34C76455" w:rsidR="00D025DF" w:rsidRPr="00D025DF" w:rsidRDefault="00D025DF" w:rsidP="000A5DC0">
            <w:pPr>
              <w:spacing w:after="160" w:line="259" w:lineRule="auto"/>
              <w:rPr>
                <w:rFonts w:cs="Sylfaen"/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>სტანდარტული მწერების (ტარაკანა, ჭიანჭველა) კონტროლი შიდა და გარე ტერიტორიაზე</w:t>
            </w:r>
          </w:p>
        </w:tc>
        <w:tc>
          <w:tcPr>
            <w:tcW w:w="8555" w:type="dxa"/>
          </w:tcPr>
          <w:p w14:paraId="380E4D4C" w14:textId="77777777" w:rsidR="00D025DF" w:rsidRPr="00D025DF" w:rsidRDefault="00D025DF" w:rsidP="00D025DF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 xml:space="preserve">განხორციელდეს სტანდარტული მწერის (ჭიანჭველის და ტარაკანის) კონტროლის და პრევენციის პროცედურები. საჭიროების შემთხვევაში სხვა მწერების კონტროლისთვის გამოყენებული იქნეს წებოვანი მონიტორები/ხაფანგები. </w:t>
            </w:r>
          </w:p>
          <w:p w14:paraId="17B829A3" w14:textId="77777777" w:rsidR="00D025DF" w:rsidRPr="00D025DF" w:rsidRDefault="00D025DF" w:rsidP="00D025DF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 xml:space="preserve">სტანდარტული მწერის (ჭიანჭველის და ტარაკანის) კონტროლისთვის, </w:t>
            </w:r>
            <w:r w:rsidRPr="00D025DF">
              <w:rPr>
                <w:b/>
                <w:sz w:val="18"/>
                <w:szCs w:val="18"/>
                <w:lang w:val="ka-GE"/>
              </w:rPr>
              <w:t>ბანკთან</w:t>
            </w:r>
            <w:r w:rsidRPr="00D025DF">
              <w:rPr>
                <w:sz w:val="18"/>
                <w:szCs w:val="18"/>
                <w:lang w:val="ka-GE"/>
              </w:rPr>
              <w:t xml:space="preserve">  შეთანხმებით, გამოყენებულ იქნეს ჟელეს ფორმულაციის ინსექტიციდი, რომელიც არ შეაფერხებს ობიექტის ფუნქციონირებას.</w:t>
            </w:r>
          </w:p>
          <w:p w14:paraId="0F222191" w14:textId="77777777" w:rsidR="00D025DF" w:rsidRPr="00D025DF" w:rsidRDefault="00D025DF" w:rsidP="00D025DF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 xml:space="preserve">შიდა ტერიტორიაზე ჟელეს ფორმულაციის გარდა სხვა ფორმულაციის ინსექტიციდის გამოყენება მოხდეს </w:t>
            </w:r>
            <w:r w:rsidRPr="00D025DF">
              <w:rPr>
                <w:b/>
                <w:sz w:val="18"/>
                <w:szCs w:val="18"/>
                <w:lang w:val="ka-GE"/>
              </w:rPr>
              <w:t>ბანკთან</w:t>
            </w:r>
            <w:r w:rsidRPr="00D025DF">
              <w:rPr>
                <w:sz w:val="18"/>
                <w:szCs w:val="18"/>
                <w:lang w:val="ka-GE"/>
              </w:rPr>
              <w:t xml:space="preserve"> შეთანხმებით, მხოლოდ გამონაკლისს შემთხვევებში, სელექციურად და მიზანმიმართულად.</w:t>
            </w:r>
          </w:p>
          <w:p w14:paraId="2B6E78DD" w14:textId="77777777" w:rsidR="00D025DF" w:rsidRPr="00D025DF" w:rsidRDefault="00D025DF" w:rsidP="00D025DF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>დოკუმენტის სახით წარმოდგენილი უნდა იყოს მწერის წებოვანი მონიტორების ტექნიკური მახასიათებლები და გამოყენების ინსტრუქცია;</w:t>
            </w:r>
          </w:p>
          <w:p w14:paraId="481F912C" w14:textId="77777777" w:rsidR="00D025DF" w:rsidRPr="00D025DF" w:rsidRDefault="00D025DF" w:rsidP="00D025DF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>საჭიროების შემთხვევაში მოხდეს წებოვანი მონიტორების გამოცვლა/განახლება;</w:t>
            </w:r>
          </w:p>
          <w:p w14:paraId="6A777AE8" w14:textId="77777777" w:rsidR="00D025DF" w:rsidRPr="00D025DF" w:rsidRDefault="00D025DF" w:rsidP="000A5DC0">
            <w:pPr>
              <w:spacing w:after="160" w:line="259" w:lineRule="auto"/>
              <w:rPr>
                <w:rFonts w:cs="Sylfaen"/>
                <w:sz w:val="18"/>
                <w:szCs w:val="18"/>
                <w:lang w:val="ka-GE"/>
              </w:rPr>
            </w:pPr>
          </w:p>
        </w:tc>
      </w:tr>
      <w:tr w:rsidR="00D025DF" w:rsidRPr="00D025DF" w14:paraId="3248DCFB" w14:textId="77777777" w:rsidTr="00C50FF2">
        <w:tc>
          <w:tcPr>
            <w:tcW w:w="2425" w:type="dxa"/>
            <w:vAlign w:val="center"/>
          </w:tcPr>
          <w:p w14:paraId="62D782B8" w14:textId="5BE2897E" w:rsidR="00D025DF" w:rsidRPr="00D025DF" w:rsidRDefault="00D025DF" w:rsidP="00D025DF">
            <w:pPr>
              <w:spacing w:after="160" w:line="259" w:lineRule="auto"/>
              <w:rPr>
                <w:rFonts w:cs="Sylfaen"/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>ქიმიური საშუალებების  გამოყენება</w:t>
            </w:r>
          </w:p>
        </w:tc>
        <w:tc>
          <w:tcPr>
            <w:tcW w:w="8555" w:type="dxa"/>
          </w:tcPr>
          <w:p w14:paraId="33BDC4E4" w14:textId="77777777" w:rsidR="00D025DF" w:rsidRPr="00D025DF" w:rsidRDefault="00D025DF" w:rsidP="00D025DF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>განხორციელდეს მხოლოდ იმ ქიმიური საშუალებების გამოყენება, რომელიც რეგისტრირებულია დავაადებათა კონტროლის ეროვნული ცენტრის მიერ (</w:t>
            </w:r>
            <w:r w:rsidRPr="00D025DF">
              <w:rPr>
                <w:sz w:val="18"/>
                <w:szCs w:val="18"/>
              </w:rPr>
              <w:t>NCDC</w:t>
            </w:r>
            <w:r w:rsidRPr="00D025DF">
              <w:rPr>
                <w:sz w:val="18"/>
                <w:szCs w:val="18"/>
                <w:lang w:val="ka-GE"/>
              </w:rPr>
              <w:t>);</w:t>
            </w:r>
          </w:p>
          <w:p w14:paraId="12372617" w14:textId="77777777" w:rsidR="00D025DF" w:rsidRPr="00D025DF" w:rsidRDefault="00D025DF" w:rsidP="00D025DF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>ქიმიური საშუალებების გამოყენება მოხდეს მხოლოდ უსაფრთხოებისა და ტექნიკური ინსტრუქციის, Safety Data Sheet და Technical Data Sheet-ის მიხედვით. შერჩევით და  მიზანმიმართულად;</w:t>
            </w:r>
          </w:p>
          <w:p w14:paraId="68BCE9DD" w14:textId="77777777" w:rsidR="00D025DF" w:rsidRPr="00D025DF" w:rsidRDefault="00D025DF" w:rsidP="00D025DF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 xml:space="preserve">ქიმიური საშუალებების გამოყენება  შიდა ტერიტორიაზე  განხორციელდეს  შეზღუდული, მიზანმიმართული რაოდენობით, რათა ვუზრუნველყოთ პერსონალის, სტუმრების/ვიზიტორების, შინაური თუ გარეული ცხოველებისა და ფრინველების უსაფრთხოება. </w:t>
            </w:r>
          </w:p>
          <w:p w14:paraId="00BEC99B" w14:textId="77777777" w:rsidR="00D025DF" w:rsidRPr="00D025DF" w:rsidRDefault="00D025DF" w:rsidP="00D025DF">
            <w:pPr>
              <w:spacing w:after="160" w:line="259" w:lineRule="auto"/>
              <w:rPr>
                <w:rFonts w:cs="Sylfaen"/>
                <w:sz w:val="18"/>
                <w:szCs w:val="18"/>
                <w:lang w:val="ka-GE"/>
              </w:rPr>
            </w:pPr>
          </w:p>
        </w:tc>
      </w:tr>
      <w:tr w:rsidR="00D025DF" w:rsidRPr="00D025DF" w14:paraId="18EC12AC" w14:textId="77777777" w:rsidTr="00C50FF2">
        <w:tc>
          <w:tcPr>
            <w:tcW w:w="2425" w:type="dxa"/>
          </w:tcPr>
          <w:p w14:paraId="30526054" w14:textId="4D6B038F" w:rsidR="00D025DF" w:rsidRPr="00D025DF" w:rsidRDefault="00D025DF" w:rsidP="00D025DF">
            <w:pPr>
              <w:spacing w:after="160" w:line="259" w:lineRule="auto"/>
              <w:rPr>
                <w:rFonts w:cs="Sylfaen"/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 xml:space="preserve">მომსახურეობ(ებ)ის ჩამონათვალი, რომელზეც, საჭიროების შესაბამისად, მხარეებს შორის გაფორმდება დამატებითი შეთანხმება, ამავე ხელშეკრულების ფარგლებში და დამატებით </w:t>
            </w:r>
            <w:r w:rsidRPr="00D025DF">
              <w:rPr>
                <w:sz w:val="18"/>
                <w:szCs w:val="18"/>
                <w:lang w:val="ka-GE"/>
              </w:rPr>
              <w:lastRenderedPageBreak/>
              <w:t>შეთანხმებული პირობებითა და ფასით.</w:t>
            </w:r>
          </w:p>
        </w:tc>
        <w:tc>
          <w:tcPr>
            <w:tcW w:w="8555" w:type="dxa"/>
          </w:tcPr>
          <w:p w14:paraId="35112F8F" w14:textId="77777777" w:rsidR="00D025DF" w:rsidRPr="00D025DF" w:rsidRDefault="00D025DF" w:rsidP="00D025DF">
            <w:pPr>
              <w:jc w:val="left"/>
              <w:rPr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lastRenderedPageBreak/>
              <w:t>ქვეწარმავლებზე, გთხოვთ, წარადგინოთ ჩასატარებელი სამუშაოების დეტალური გეგმა;</w:t>
            </w:r>
          </w:p>
          <w:p w14:paraId="6F5A631A" w14:textId="77777777" w:rsidR="00D025DF" w:rsidRPr="00D025DF" w:rsidRDefault="00D025DF" w:rsidP="00D025DF">
            <w:pPr>
              <w:pStyle w:val="ListParagraph"/>
              <w:spacing w:after="160" w:line="259" w:lineRule="auto"/>
              <w:ind w:left="342"/>
              <w:rPr>
                <w:b/>
                <w:sz w:val="18"/>
                <w:szCs w:val="18"/>
                <w:u w:val="single"/>
                <w:lang w:val="ka-GE"/>
              </w:rPr>
            </w:pPr>
          </w:p>
          <w:p w14:paraId="7998DAB2" w14:textId="77777777" w:rsidR="00D025DF" w:rsidRPr="00D025DF" w:rsidRDefault="00D025DF" w:rsidP="00D025DF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342" w:hanging="342"/>
              <w:rPr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>ტერიტორიის მოვლა-პატრონობასთან დაკავშირებით მიმწოდებლის კონსულტაცია,</w:t>
            </w:r>
            <w:r w:rsidRPr="00D025DF">
              <w:rPr>
                <w:b/>
                <w:sz w:val="18"/>
                <w:szCs w:val="18"/>
                <w:lang w:val="ka-GE"/>
              </w:rPr>
              <w:t xml:space="preserve"> </w:t>
            </w:r>
            <w:r w:rsidRPr="00D025DF">
              <w:rPr>
                <w:sz w:val="18"/>
                <w:szCs w:val="18"/>
                <w:lang w:val="ka-GE"/>
              </w:rPr>
              <w:t xml:space="preserve"> თუ რა ზომებია მისაღები ქვეწარმავლებისაგან ბუნებრივი ბარიერის შექმნაზე;</w:t>
            </w:r>
          </w:p>
          <w:p w14:paraId="780AE169" w14:textId="77777777" w:rsidR="00D025DF" w:rsidRPr="00D025DF" w:rsidRDefault="00D025DF" w:rsidP="00D025DF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342"/>
              <w:rPr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>ქვეწარმავლების გასადევნად გარე ტერიტორიის დამუშავება შესაბამისი ქიმიური ხსნარებით;</w:t>
            </w:r>
          </w:p>
          <w:p w14:paraId="547677FF" w14:textId="77777777" w:rsidR="00D025DF" w:rsidRPr="00D025DF" w:rsidRDefault="00D025DF" w:rsidP="00D025DF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342"/>
              <w:rPr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>საჭიროების შემთხვევაში მათი მექანიკური დაჭერა და ტერიტორიიდან გაყვანა;</w:t>
            </w:r>
          </w:p>
          <w:p w14:paraId="5FE65F68" w14:textId="77777777" w:rsidR="00D025DF" w:rsidRPr="00D025DF" w:rsidRDefault="00D025DF" w:rsidP="00D025DF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342"/>
              <w:rPr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>ქვეწარმავლის წებოვანი დამჭერი კონტეინერების განთავსება, მათი რეგულარული მონიტორინგი და საჭიროების შემთხვევაში წებოვანი დაფების გამოცვლა/განახლება;</w:t>
            </w:r>
          </w:p>
          <w:p w14:paraId="63463F02" w14:textId="23E6F698" w:rsidR="00D025DF" w:rsidRPr="00D025DF" w:rsidRDefault="00D025DF" w:rsidP="00D025DF">
            <w:pPr>
              <w:spacing w:after="160" w:line="259" w:lineRule="auto"/>
              <w:rPr>
                <w:rFonts w:cs="Sylfaen"/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lastRenderedPageBreak/>
              <w:t>დოკუმენტის სახით წარმოდგენილი უნდა იყოს ქვეწარმავლის დამჭერი კონტეინერების ტექნიკური მახასიათებლები და გამოყენების ინსტრუქცია;</w:t>
            </w:r>
          </w:p>
        </w:tc>
      </w:tr>
      <w:tr w:rsidR="00D025DF" w:rsidRPr="00D025DF" w14:paraId="70A0F903" w14:textId="77777777" w:rsidTr="00C50FF2">
        <w:tc>
          <w:tcPr>
            <w:tcW w:w="2425" w:type="dxa"/>
          </w:tcPr>
          <w:p w14:paraId="339511AC" w14:textId="77BAB4F2" w:rsidR="00D025DF" w:rsidRPr="00D025DF" w:rsidRDefault="00D025DF" w:rsidP="00D025DF">
            <w:pPr>
              <w:spacing w:after="160" w:line="259" w:lineRule="auto"/>
              <w:rPr>
                <w:rFonts w:cs="Sylfaen"/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lastRenderedPageBreak/>
              <w:t>ქვეწარმავლის კონტროლი შიდა და გარე ტერიტორიაზე</w:t>
            </w:r>
          </w:p>
        </w:tc>
        <w:tc>
          <w:tcPr>
            <w:tcW w:w="8555" w:type="dxa"/>
          </w:tcPr>
          <w:p w14:paraId="3D561AB3" w14:textId="77777777" w:rsidR="00D025DF" w:rsidRPr="00D025DF" w:rsidRDefault="00D025DF" w:rsidP="00D025DF">
            <w:pPr>
              <w:jc w:val="left"/>
              <w:rPr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>ქვეწარმავლებზე, გთხოვთ, წარადგინოთ ჩასატარებელი სამუშაოების დეტალური გეგმა;</w:t>
            </w:r>
          </w:p>
          <w:p w14:paraId="2B4B21B7" w14:textId="77777777" w:rsidR="00D025DF" w:rsidRPr="00D025DF" w:rsidRDefault="00D025DF" w:rsidP="00D025DF">
            <w:pPr>
              <w:pStyle w:val="ListParagraph"/>
              <w:spacing w:after="160" w:line="259" w:lineRule="auto"/>
              <w:ind w:left="342"/>
              <w:rPr>
                <w:b/>
                <w:sz w:val="18"/>
                <w:szCs w:val="18"/>
                <w:u w:val="single"/>
                <w:lang w:val="ka-GE"/>
              </w:rPr>
            </w:pPr>
          </w:p>
          <w:p w14:paraId="7C593767" w14:textId="77777777" w:rsidR="00D025DF" w:rsidRPr="00D025DF" w:rsidRDefault="00D025DF" w:rsidP="00D025DF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342" w:hanging="342"/>
              <w:rPr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>ტერიტორიის მოვლა-პატრონობასთან დაკავშირებით მიმწოდებლის კონსულტაცია,</w:t>
            </w:r>
            <w:r w:rsidRPr="00D025DF">
              <w:rPr>
                <w:b/>
                <w:sz w:val="18"/>
                <w:szCs w:val="18"/>
                <w:lang w:val="ka-GE"/>
              </w:rPr>
              <w:t xml:space="preserve"> </w:t>
            </w:r>
            <w:r w:rsidRPr="00D025DF">
              <w:rPr>
                <w:sz w:val="18"/>
                <w:szCs w:val="18"/>
                <w:lang w:val="ka-GE"/>
              </w:rPr>
              <w:t xml:space="preserve"> თუ რა ზომებია მისაღები ქვეწარმავლებისაგან ბუნებრივი ბარიერის შექმნაზე;</w:t>
            </w:r>
          </w:p>
          <w:p w14:paraId="05AF6707" w14:textId="77777777" w:rsidR="00D025DF" w:rsidRPr="00D025DF" w:rsidRDefault="00D025DF" w:rsidP="00D025DF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342"/>
              <w:rPr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>ქვეწარმავლების გასადევნად გარე ტერიტორიის დამუშავება შესაბამისი ქიმიური ხსნარებით;</w:t>
            </w:r>
          </w:p>
          <w:p w14:paraId="35102DB8" w14:textId="77777777" w:rsidR="00D025DF" w:rsidRPr="00D025DF" w:rsidRDefault="00D025DF" w:rsidP="00D025DF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342"/>
              <w:rPr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>საჭიროების შემთხვევაში მათი მექანიკური დაჭერა და ტერიტორიიდან გაყვანა;</w:t>
            </w:r>
          </w:p>
          <w:p w14:paraId="48B6ABD5" w14:textId="77777777" w:rsidR="00D025DF" w:rsidRPr="00D025DF" w:rsidRDefault="00D025DF" w:rsidP="00D025DF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342"/>
              <w:rPr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>ქვეწარმავლის წებოვანი დამჭერი კონტეინერების განთავსება, მათი რეგულარული მონიტორინგი და საჭიროების შემთხვევაში წებოვანი დაფების გამოცვლა/განახლება;</w:t>
            </w:r>
          </w:p>
          <w:p w14:paraId="78D3CE5F" w14:textId="22EAE8DE" w:rsidR="00D025DF" w:rsidRPr="00D025DF" w:rsidRDefault="00D025DF" w:rsidP="00D025DF">
            <w:pPr>
              <w:spacing w:after="160" w:line="259" w:lineRule="auto"/>
              <w:rPr>
                <w:rFonts w:cs="Sylfaen"/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>დოკუმენტის სახით წარმოდგენილი უნდა იყოს ქვეწარმავლის დამჭერი კონტეინერების ტექნიკური მახასიათებლები და გამოყენების ინსტრუქცია;</w:t>
            </w:r>
          </w:p>
        </w:tc>
      </w:tr>
      <w:tr w:rsidR="00D025DF" w:rsidRPr="00D025DF" w14:paraId="7589FB7E" w14:textId="77777777" w:rsidTr="00C50FF2">
        <w:tc>
          <w:tcPr>
            <w:tcW w:w="2425" w:type="dxa"/>
          </w:tcPr>
          <w:p w14:paraId="6A7DD482" w14:textId="615E31AF" w:rsidR="00D025DF" w:rsidRPr="00D025DF" w:rsidRDefault="00D025DF" w:rsidP="00D025DF">
            <w:pPr>
              <w:spacing w:after="160" w:line="259" w:lineRule="auto"/>
              <w:rPr>
                <w:rFonts w:cs="Sylfaen"/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>მღრღნელის კონტროლი (შიდა ტერიტორია)</w:t>
            </w:r>
          </w:p>
        </w:tc>
        <w:tc>
          <w:tcPr>
            <w:tcW w:w="8555" w:type="dxa"/>
          </w:tcPr>
          <w:p w14:paraId="75A4F757" w14:textId="77777777" w:rsidR="00D025DF" w:rsidRPr="00D025DF" w:rsidRDefault="00D025DF" w:rsidP="00D025DF">
            <w:pPr>
              <w:numPr>
                <w:ilvl w:val="0"/>
                <w:numId w:val="20"/>
              </w:numPr>
              <w:rPr>
                <w:sz w:val="18"/>
                <w:szCs w:val="18"/>
                <w:lang w:val="ka-GE"/>
              </w:rPr>
            </w:pPr>
            <w:r w:rsidRPr="00D025DF">
              <w:rPr>
                <w:b/>
                <w:sz w:val="18"/>
                <w:szCs w:val="18"/>
                <w:lang w:val="ka-GE"/>
              </w:rPr>
              <w:t>ბანკთან</w:t>
            </w:r>
            <w:r w:rsidRPr="00D025DF">
              <w:rPr>
                <w:sz w:val="18"/>
                <w:szCs w:val="18"/>
                <w:lang w:val="ka-GE"/>
              </w:rPr>
              <w:t xml:space="preserve"> შეთანხმებით, შერჩეულ კრიტიკულ წერტილებში, მღრღნელების სატყუარა წებოვანი კონტეინერების განთავსება:</w:t>
            </w:r>
          </w:p>
          <w:p w14:paraId="54B1AC9B" w14:textId="77777777" w:rsidR="00D025DF" w:rsidRPr="00D025DF" w:rsidRDefault="00D025DF" w:rsidP="00D025DF">
            <w:pPr>
              <w:numPr>
                <w:ilvl w:val="0"/>
                <w:numId w:val="20"/>
              </w:numPr>
              <w:rPr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>დოკუნებტის სახით წარმოდგენილი უნდა იყოს სატყუარა კონტეინერების ტექნიკური მახასიათებლები და გამოყენების ინსტრუქცია;</w:t>
            </w:r>
          </w:p>
          <w:p w14:paraId="3F3794A5" w14:textId="77777777" w:rsidR="00D025DF" w:rsidRPr="00D025DF" w:rsidRDefault="00D025DF" w:rsidP="00D025DF">
            <w:pPr>
              <w:numPr>
                <w:ilvl w:val="0"/>
                <w:numId w:val="20"/>
              </w:numPr>
              <w:rPr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>წინასწარი დათვალიერების შედეგად გამოვლენილ ნესტიან ადგილებში მექანიკური დამჭერების განთავსება;</w:t>
            </w:r>
          </w:p>
          <w:p w14:paraId="784E7922" w14:textId="524E4BB7" w:rsidR="00D025DF" w:rsidRPr="00D025DF" w:rsidRDefault="00D025DF" w:rsidP="00D025DF">
            <w:pPr>
              <w:spacing w:after="160" w:line="259" w:lineRule="auto"/>
              <w:rPr>
                <w:rFonts w:cs="Sylfaen"/>
                <w:sz w:val="18"/>
                <w:szCs w:val="18"/>
                <w:lang w:val="ka-GE"/>
              </w:rPr>
            </w:pPr>
            <w:r w:rsidRPr="00D025DF">
              <w:rPr>
                <w:sz w:val="18"/>
                <w:szCs w:val="18"/>
                <w:lang w:val="ka-GE"/>
              </w:rPr>
              <w:t>მოხდეს სატყუარა კონტეინერების ყოველთვიური მონიტორინგი (ობიექტებზე ორი თვის მანძილზე), საჭიროების შემთხვევაში წებოვანი დაფების და მექანიკური დამჭერების გამოცვლა/განახლება;</w:t>
            </w:r>
          </w:p>
        </w:tc>
      </w:tr>
    </w:tbl>
    <w:p w14:paraId="4E1AA8AE" w14:textId="77777777" w:rsidR="00D025DF" w:rsidRPr="000A5DC0" w:rsidRDefault="00D025DF" w:rsidP="000A5DC0">
      <w:pPr>
        <w:spacing w:after="160" w:line="259" w:lineRule="auto"/>
        <w:rPr>
          <w:rFonts w:cs="Sylfaen"/>
          <w:lang w:val="ka-GE"/>
        </w:rPr>
      </w:pPr>
    </w:p>
    <w:p w14:paraId="0B638AB0" w14:textId="77777777" w:rsidR="00E75E35" w:rsidRDefault="00E75E35" w:rsidP="009A0206">
      <w:pPr>
        <w:pStyle w:val="a"/>
        <w:numPr>
          <w:ilvl w:val="0"/>
          <w:numId w:val="0"/>
        </w:numPr>
        <w:ind w:left="360" w:hanging="360"/>
      </w:pPr>
    </w:p>
    <w:p w14:paraId="2A85C588" w14:textId="77777777" w:rsidR="00E75E35" w:rsidRDefault="00E75E35">
      <w:pPr>
        <w:jc w:val="left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r>
        <w:br w:type="page"/>
      </w:r>
    </w:p>
    <w:p w14:paraId="5F1E50B5" w14:textId="04CC3E7C" w:rsidR="009A0206" w:rsidRDefault="009A0206" w:rsidP="009A0206">
      <w:pPr>
        <w:pStyle w:val="a"/>
        <w:numPr>
          <w:ilvl w:val="0"/>
          <w:numId w:val="0"/>
        </w:numPr>
        <w:ind w:left="360" w:hanging="360"/>
      </w:pPr>
      <w:bookmarkStart w:id="13" w:name="_Toc25691943"/>
      <w:r>
        <w:lastRenderedPageBreak/>
        <w:t>დანართი 1: ფასების ცხრილი</w:t>
      </w:r>
      <w:bookmarkEnd w:id="13"/>
    </w:p>
    <w:p w14:paraId="3EAD9D1B" w14:textId="610E9D78" w:rsidR="004F6B02" w:rsidRDefault="004F6B02" w:rsidP="004F6B02">
      <w:pPr>
        <w:pStyle w:val="a0"/>
        <w:numPr>
          <w:ilvl w:val="0"/>
          <w:numId w:val="0"/>
        </w:numPr>
        <w:ind w:left="360"/>
        <w:rPr>
          <w:lang w:val="ka-GE"/>
        </w:rPr>
      </w:pPr>
    </w:p>
    <w:p w14:paraId="08BBFA9C" w14:textId="075000E9" w:rsidR="001D0D53" w:rsidRDefault="001D0D53" w:rsidP="004F6B02">
      <w:pPr>
        <w:pStyle w:val="a0"/>
        <w:numPr>
          <w:ilvl w:val="0"/>
          <w:numId w:val="0"/>
        </w:numPr>
        <w:ind w:left="360"/>
        <w:rPr>
          <w:lang w:val="ka-GE"/>
        </w:rPr>
      </w:pPr>
      <w:r>
        <w:rPr>
          <w:lang w:val="ka-GE"/>
        </w:rPr>
        <w:t>სათავო ოფისის ყოველთვიური გეგმიური მომსახურების საფასური (ლარი, დღგს ჩათვლით):</w:t>
      </w:r>
    </w:p>
    <w:p w14:paraId="0B3CF685" w14:textId="170A7D81" w:rsidR="001D0D53" w:rsidRDefault="001D0D53" w:rsidP="004F6B02">
      <w:pPr>
        <w:pStyle w:val="a0"/>
        <w:numPr>
          <w:ilvl w:val="0"/>
          <w:numId w:val="0"/>
        </w:numPr>
        <w:ind w:left="360"/>
        <w:rPr>
          <w:lang w:val="ka-GE"/>
        </w:rPr>
      </w:pPr>
    </w:p>
    <w:p w14:paraId="087D856C" w14:textId="6928D1A8" w:rsidR="001D0D53" w:rsidRDefault="001D0D53" w:rsidP="004F6B02">
      <w:pPr>
        <w:pStyle w:val="a0"/>
        <w:numPr>
          <w:ilvl w:val="0"/>
          <w:numId w:val="0"/>
        </w:numPr>
        <w:ind w:left="360"/>
        <w:rPr>
          <w:lang w:val="ka-GE"/>
        </w:rPr>
      </w:pPr>
      <w:r>
        <w:rPr>
          <w:lang w:val="ka-GE"/>
        </w:rPr>
        <w:t>___________________________________________________________________________</w:t>
      </w:r>
    </w:p>
    <w:p w14:paraId="673838FD" w14:textId="77777777" w:rsidR="001D0D53" w:rsidRDefault="001D0D53" w:rsidP="004F6B02">
      <w:pPr>
        <w:pStyle w:val="a0"/>
        <w:numPr>
          <w:ilvl w:val="0"/>
          <w:numId w:val="0"/>
        </w:numPr>
        <w:ind w:left="360"/>
        <w:rPr>
          <w:lang w:val="ka-GE"/>
        </w:rPr>
      </w:pPr>
    </w:p>
    <w:p w14:paraId="112FE3C3" w14:textId="3427CA83" w:rsidR="004F6B02" w:rsidRDefault="004F6B02" w:rsidP="004F6B02">
      <w:pPr>
        <w:pStyle w:val="a0"/>
        <w:numPr>
          <w:ilvl w:val="0"/>
          <w:numId w:val="0"/>
        </w:numPr>
        <w:ind w:left="360"/>
        <w:rPr>
          <w:lang w:val="ka-GE"/>
        </w:rPr>
      </w:pPr>
      <w:r>
        <w:rPr>
          <w:lang w:val="ka-GE"/>
        </w:rPr>
        <w:t>გეგმიური მომსახურების განფასების ცხრილი:</w:t>
      </w:r>
    </w:p>
    <w:p w14:paraId="57F55FEF" w14:textId="77777777" w:rsidR="004F6B02" w:rsidRPr="004F6B02" w:rsidRDefault="004F6B02" w:rsidP="004F6B02">
      <w:pPr>
        <w:pStyle w:val="a0"/>
        <w:numPr>
          <w:ilvl w:val="0"/>
          <w:numId w:val="0"/>
        </w:numPr>
        <w:ind w:left="360"/>
        <w:rPr>
          <w:lang w:val="ka-GE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5360"/>
        <w:gridCol w:w="1860"/>
        <w:gridCol w:w="2135"/>
      </w:tblGrid>
      <w:tr w:rsidR="004F6B02" w:rsidRPr="006A1CC8" w14:paraId="04948678" w14:textId="77777777" w:rsidTr="00194DE3">
        <w:trPr>
          <w:trHeight w:val="278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47DC" w14:textId="77777777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ს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/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ც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ტიპი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7D97" w14:textId="77777777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ფართი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კვ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.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მ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EC51" w14:textId="2382512E" w:rsidR="004F6B02" w:rsidRPr="004F6B02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val="ka-GE"/>
              </w:rPr>
            </w:pPr>
            <w:r>
              <w:rPr>
                <w:rFonts w:eastAsia="Times New Roman" w:cs="Sylfaen"/>
                <w:color w:val="auto"/>
                <w:sz w:val="18"/>
                <w:szCs w:val="18"/>
                <w:lang w:val="ka-GE"/>
              </w:rPr>
              <w:t>ტარიფი (ლარი, დღგს ჩათვლით)</w:t>
            </w:r>
          </w:p>
        </w:tc>
      </w:tr>
      <w:tr w:rsidR="004F6B02" w:rsidRPr="006A1CC8" w14:paraId="69248497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0F74F0F" w14:textId="77777777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6A1CC8">
              <w:rPr>
                <w:rFonts w:eastAsia="Times New Roman" w:cs="Sylfaen"/>
                <w:b/>
                <w:bCs/>
                <w:color w:val="auto"/>
                <w:sz w:val="18"/>
                <w:szCs w:val="18"/>
              </w:rPr>
              <w:t>ფილიალები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AA0D0E4" w14:textId="77777777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67A9EA2" w14:textId="77777777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 </w:t>
            </w:r>
          </w:p>
        </w:tc>
      </w:tr>
      <w:tr w:rsidR="004F6B02" w:rsidRPr="006A1CC8" w14:paraId="365FEDDF" w14:textId="77777777" w:rsidTr="004F6B02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8998" w14:textId="77777777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WM 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ტიპის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ფილიალი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65E9" w14:textId="77777777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1300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5F61" w14:textId="0FD80C12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4F6B02" w:rsidRPr="006A1CC8" w14:paraId="7808AF66" w14:textId="77777777" w:rsidTr="004F6B02">
        <w:trPr>
          <w:trHeight w:val="8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517E" w14:textId="77777777" w:rsidR="004F6B02" w:rsidRPr="006A1CC8" w:rsidRDefault="004F6B02" w:rsidP="00194DE3">
            <w:pPr>
              <w:jc w:val="left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FB35" w14:textId="77777777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EF14" w14:textId="6E53D977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</w:tr>
      <w:tr w:rsidR="004F6B02" w:rsidRPr="006A1CC8" w14:paraId="35B99425" w14:textId="77777777" w:rsidTr="004F6B02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D3CB" w14:textId="77777777" w:rsidR="004F6B02" w:rsidRPr="00CA741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val="ka-GE"/>
              </w:rPr>
            </w:pPr>
            <w:r>
              <w:rPr>
                <w:rFonts w:eastAsia="Times New Roman" w:cs="Sylfaen"/>
                <w:color w:val="auto"/>
                <w:sz w:val="18"/>
                <w:szCs w:val="18"/>
                <w:lang w:val="ka-GE"/>
              </w:rPr>
              <w:t>სერვის ცენტრი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D069" w14:textId="77777777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0-5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38CB" w14:textId="21CA9CA6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</w:tr>
      <w:tr w:rsidR="004F6B02" w:rsidRPr="006A1CC8" w14:paraId="75DB4FAA" w14:textId="77777777" w:rsidTr="004F6B02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2576" w14:textId="77777777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>
              <w:rPr>
                <w:rFonts w:eastAsia="Times New Roman" w:cs="Sylfaen"/>
                <w:color w:val="auto"/>
                <w:sz w:val="18"/>
                <w:szCs w:val="18"/>
                <w:lang w:val="ka-GE"/>
              </w:rPr>
              <w:t>სერვის ცენტრი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E76C" w14:textId="77777777" w:rsidR="004F6B02" w:rsidRPr="00CA7418" w:rsidRDefault="004F6B02" w:rsidP="00194DE3">
            <w:pPr>
              <w:jc w:val="center"/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5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0</w:t>
            </w:r>
            <w:r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  <w:t>1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- </w:t>
            </w:r>
            <w:r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  <w:t>1000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05FC" w14:textId="74E84DDD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</w:tr>
      <w:tr w:rsidR="004F6B02" w:rsidRPr="006A1CC8" w14:paraId="4A2D351B" w14:textId="77777777" w:rsidTr="004F6B02">
        <w:trPr>
          <w:trHeight w:val="13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12A8" w14:textId="77777777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  <w:t>სერვის ცენტრი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B870" w14:textId="77777777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  <w:t>&lt;1000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4879" w14:textId="0F001505" w:rsidR="004F6B02" w:rsidRPr="00CA7418" w:rsidRDefault="004F6B02" w:rsidP="00194DE3">
            <w:pPr>
              <w:jc w:val="center"/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</w:pPr>
          </w:p>
        </w:tc>
      </w:tr>
      <w:tr w:rsidR="004F6B02" w:rsidRPr="006A1CC8" w14:paraId="5337F27B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1CE8" w14:textId="77777777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D0CB" w14:textId="77777777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AD6D" w14:textId="77777777" w:rsidR="004F6B02" w:rsidRPr="00325E25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val="ka-GE"/>
              </w:rPr>
            </w:pPr>
          </w:p>
        </w:tc>
      </w:tr>
      <w:tr w:rsidR="004F6B02" w:rsidRPr="006A1CC8" w14:paraId="4C61C305" w14:textId="77777777" w:rsidTr="004F6B02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4841" w14:textId="77777777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მეტროში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განთავსებული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ფილიალი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AAD9" w14:textId="77777777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0-20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1A61" w14:textId="11330C81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</w:tr>
      <w:tr w:rsidR="004F6B02" w:rsidRPr="006A1CC8" w14:paraId="2803901A" w14:textId="77777777" w:rsidTr="004F6B02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711B" w14:textId="77777777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ექსპრეს</w:t>
            </w:r>
            <w:r>
              <w:rPr>
                <w:rFonts w:eastAsia="Times New Roman" w:cs="Sylfaen"/>
                <w:color w:val="auto"/>
                <w:sz w:val="18"/>
                <w:szCs w:val="18"/>
                <w:lang w:val="ka-GE"/>
              </w:rPr>
              <w:t>/სალომბარდო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ტიპის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ფილიალი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EDEE" w14:textId="77777777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0-</w:t>
            </w: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ka-GE"/>
              </w:rPr>
              <w:t>20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8420" w14:textId="6E73605E" w:rsidR="004F6B02" w:rsidRPr="00FF1053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val="ka-GE"/>
              </w:rPr>
            </w:pPr>
          </w:p>
        </w:tc>
      </w:tr>
      <w:tr w:rsidR="004F6B02" w:rsidRPr="006A1CC8" w14:paraId="13DA50BB" w14:textId="77777777" w:rsidTr="004F6B02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BBBEC12" w14:textId="77777777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6A1CC8">
              <w:rPr>
                <w:rFonts w:eastAsia="Times New Roman" w:cs="Sylfaen"/>
                <w:b/>
                <w:bCs/>
                <w:color w:val="auto"/>
                <w:sz w:val="18"/>
                <w:szCs w:val="18"/>
              </w:rPr>
              <w:t>ოფისები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35C31F9" w14:textId="77777777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2F60994" w14:textId="5B44D621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</w:tr>
      <w:tr w:rsidR="004F6B02" w:rsidRPr="006A1CC8" w14:paraId="20FDC3F0" w14:textId="77777777" w:rsidTr="004F6B02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F43B" w14:textId="77777777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IT 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თაუერი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25EB" w14:textId="77777777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3056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81D7" w14:textId="3DBD6E6D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</w:tr>
      <w:tr w:rsidR="004F6B02" w:rsidRPr="006A1CC8" w14:paraId="6564DA9D" w14:textId="77777777" w:rsidTr="004F6B02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95D2" w14:textId="77777777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ქოლ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ცენტრი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65A3" w14:textId="77777777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2300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21F0" w14:textId="27420E10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</w:tr>
      <w:tr w:rsidR="004F6B02" w:rsidRPr="006A1CC8" w14:paraId="3C72A968" w14:textId="77777777" w:rsidTr="004F6B02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9239E7C" w14:textId="77777777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6A1CC8">
              <w:rPr>
                <w:rFonts w:eastAsia="Times New Roman" w:cs="Sylfaen"/>
                <w:b/>
                <w:bCs/>
                <w:color w:val="auto"/>
                <w:sz w:val="18"/>
                <w:szCs w:val="18"/>
              </w:rPr>
              <w:t>სხვა</w:t>
            </w:r>
            <w:r w:rsidRPr="006A1CC8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A1CC8">
              <w:rPr>
                <w:rFonts w:eastAsia="Times New Roman" w:cs="Sylfaen"/>
                <w:b/>
                <w:bCs/>
                <w:color w:val="auto"/>
                <w:sz w:val="18"/>
                <w:szCs w:val="18"/>
              </w:rPr>
              <w:t>დანარჩენი</w:t>
            </w:r>
            <w:r w:rsidRPr="006A1CC8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A1CC8">
              <w:rPr>
                <w:rFonts w:eastAsia="Times New Roman" w:cs="Sylfaen"/>
                <w:b/>
                <w:bCs/>
                <w:color w:val="auto"/>
                <w:sz w:val="18"/>
                <w:szCs w:val="18"/>
              </w:rPr>
              <w:t>ოფისები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683F901" w14:textId="77777777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FF45BCD" w14:textId="2C2233B6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</w:tr>
      <w:tr w:rsidR="004F6B02" w:rsidRPr="006A1CC8" w14:paraId="36AC0CDD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BDC5" w14:textId="77777777" w:rsidR="004F6B02" w:rsidRPr="00CA7418" w:rsidRDefault="004F6B02" w:rsidP="00194DE3">
            <w:pPr>
              <w:jc w:val="center"/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  <w:t>საოფისე ფართი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F0E0" w14:textId="77777777" w:rsidR="004F6B02" w:rsidRPr="00CA7418" w:rsidRDefault="004F6B02" w:rsidP="00194DE3">
            <w:pPr>
              <w:jc w:val="center"/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  <w:t>0-350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B810" w14:textId="372693ED" w:rsidR="004F6B02" w:rsidRPr="00CA7418" w:rsidRDefault="004F6B02" w:rsidP="00194DE3">
            <w:pPr>
              <w:jc w:val="center"/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</w:pPr>
          </w:p>
        </w:tc>
      </w:tr>
      <w:tr w:rsidR="004F6B02" w:rsidRPr="006A1CC8" w14:paraId="363EB568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45F8" w14:textId="77777777" w:rsidR="004F6B02" w:rsidRPr="00CA7418" w:rsidRDefault="004F6B02" w:rsidP="00194DE3">
            <w:pPr>
              <w:jc w:val="center"/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  <w:t>საოფისე ფართი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D9BE" w14:textId="77777777" w:rsidR="004F6B02" w:rsidRPr="00CA7418" w:rsidRDefault="004F6B02" w:rsidP="00194DE3">
            <w:pPr>
              <w:jc w:val="center"/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  <w:t>&lt;350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0CAA" w14:textId="5E05B786" w:rsidR="004F6B02" w:rsidRPr="00CA7418" w:rsidRDefault="004F6B02" w:rsidP="00194DE3">
            <w:pPr>
              <w:jc w:val="center"/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</w:pPr>
          </w:p>
        </w:tc>
      </w:tr>
      <w:tr w:rsidR="004F6B02" w:rsidRPr="006A1CC8" w14:paraId="7D1F94CE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1845" w14:textId="77777777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DF78" w14:textId="77777777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AE40" w14:textId="77777777" w:rsidR="004F6B02" w:rsidRPr="006A1CC8" w:rsidRDefault="004F6B02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</w:tr>
    </w:tbl>
    <w:p w14:paraId="213BFC95" w14:textId="2110AE94" w:rsidR="00AD2A41" w:rsidRDefault="00AD2A41" w:rsidP="00AD2A41">
      <w:pPr>
        <w:pStyle w:val="a0"/>
        <w:numPr>
          <w:ilvl w:val="0"/>
          <w:numId w:val="0"/>
        </w:numPr>
        <w:ind w:left="360" w:hanging="360"/>
        <w:rPr>
          <w:lang w:val="ka-GE"/>
        </w:rPr>
      </w:pPr>
    </w:p>
    <w:p w14:paraId="180622A2" w14:textId="3E7BB1D6" w:rsidR="007A41E4" w:rsidRPr="00AD2A41" w:rsidRDefault="007A41E4" w:rsidP="00AD2A41">
      <w:pPr>
        <w:pStyle w:val="a0"/>
        <w:numPr>
          <w:ilvl w:val="0"/>
          <w:numId w:val="0"/>
        </w:numPr>
        <w:ind w:left="360" w:hanging="360"/>
        <w:rPr>
          <w:lang w:val="ka-GE"/>
        </w:rPr>
      </w:pPr>
      <w:r>
        <w:rPr>
          <w:lang w:val="ka-GE"/>
        </w:rPr>
        <w:t>არაგეგმიური მომსახურების განფასების ცხრილი</w:t>
      </w:r>
    </w:p>
    <w:p w14:paraId="2654AF92" w14:textId="0AFE1DC3" w:rsidR="001774BA" w:rsidRDefault="001774BA" w:rsidP="001774BA">
      <w:pPr>
        <w:pStyle w:val="a0"/>
        <w:numPr>
          <w:ilvl w:val="0"/>
          <w:numId w:val="0"/>
        </w:numPr>
        <w:ind w:left="360"/>
        <w:rPr>
          <w:lang w:val="ka-GE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5360"/>
        <w:gridCol w:w="1860"/>
        <w:gridCol w:w="2135"/>
      </w:tblGrid>
      <w:tr w:rsidR="007A41E4" w:rsidRPr="006A1CC8" w14:paraId="192DADFE" w14:textId="77777777" w:rsidTr="00194DE3">
        <w:trPr>
          <w:trHeight w:val="278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CC67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ს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/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ც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ტიპი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8494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ფართი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კვ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.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მ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F098" w14:textId="77777777" w:rsidR="007A41E4" w:rsidRPr="004F6B02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val="ka-GE"/>
              </w:rPr>
            </w:pPr>
            <w:r>
              <w:rPr>
                <w:rFonts w:eastAsia="Times New Roman" w:cs="Sylfaen"/>
                <w:color w:val="auto"/>
                <w:sz w:val="18"/>
                <w:szCs w:val="18"/>
                <w:lang w:val="ka-GE"/>
              </w:rPr>
              <w:t>ტარიფი (ლარი, დღგს ჩათვლით)</w:t>
            </w:r>
          </w:p>
        </w:tc>
      </w:tr>
      <w:tr w:rsidR="007A41E4" w:rsidRPr="006A1CC8" w14:paraId="112F4C42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878BAA6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6A1CC8">
              <w:rPr>
                <w:rFonts w:eastAsia="Times New Roman" w:cs="Sylfaen"/>
                <w:b/>
                <w:bCs/>
                <w:color w:val="auto"/>
                <w:sz w:val="18"/>
                <w:szCs w:val="18"/>
              </w:rPr>
              <w:t>ფილიალები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A9D2FD3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B406A00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 </w:t>
            </w:r>
          </w:p>
        </w:tc>
      </w:tr>
      <w:tr w:rsidR="007A41E4" w:rsidRPr="006A1CC8" w14:paraId="61A2CD79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33AD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WM 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ტიპის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ფილიალი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5A6C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1300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D4A0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7A41E4" w:rsidRPr="006A1CC8" w14:paraId="5D9538B0" w14:textId="77777777" w:rsidTr="00194DE3">
        <w:trPr>
          <w:trHeight w:val="8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8282" w14:textId="77777777" w:rsidR="007A41E4" w:rsidRPr="006A1CC8" w:rsidRDefault="007A41E4" w:rsidP="00194DE3">
            <w:pPr>
              <w:jc w:val="left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901D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8F0A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</w:tr>
      <w:tr w:rsidR="007A41E4" w:rsidRPr="006A1CC8" w14:paraId="66BE5311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B1C5" w14:textId="77777777" w:rsidR="007A41E4" w:rsidRPr="00CA741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val="ka-GE"/>
              </w:rPr>
            </w:pPr>
            <w:r>
              <w:rPr>
                <w:rFonts w:eastAsia="Times New Roman" w:cs="Sylfaen"/>
                <w:color w:val="auto"/>
                <w:sz w:val="18"/>
                <w:szCs w:val="18"/>
                <w:lang w:val="ka-GE"/>
              </w:rPr>
              <w:t>სერვის ცენტრი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B9BE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0-5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8C70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</w:tr>
      <w:tr w:rsidR="007A41E4" w:rsidRPr="006A1CC8" w14:paraId="5EB9F9E5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9DBA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>
              <w:rPr>
                <w:rFonts w:eastAsia="Times New Roman" w:cs="Sylfaen"/>
                <w:color w:val="auto"/>
                <w:sz w:val="18"/>
                <w:szCs w:val="18"/>
                <w:lang w:val="ka-GE"/>
              </w:rPr>
              <w:t>სერვის ცენტრი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A749" w14:textId="77777777" w:rsidR="007A41E4" w:rsidRPr="00CA7418" w:rsidRDefault="007A41E4" w:rsidP="00194DE3">
            <w:pPr>
              <w:jc w:val="center"/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5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0</w:t>
            </w:r>
            <w:r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  <w:t>1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- </w:t>
            </w:r>
            <w:r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  <w:t>1000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76A2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</w:tr>
      <w:tr w:rsidR="007A41E4" w:rsidRPr="006A1CC8" w14:paraId="6A109C95" w14:textId="77777777" w:rsidTr="00194DE3">
        <w:trPr>
          <w:trHeight w:val="13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A640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  <w:t>სერვის ცენტრი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B9D7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  <w:t>&lt;1000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7014" w14:textId="77777777" w:rsidR="007A41E4" w:rsidRPr="00CA7418" w:rsidRDefault="007A41E4" w:rsidP="00194DE3">
            <w:pPr>
              <w:jc w:val="center"/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</w:pPr>
          </w:p>
        </w:tc>
      </w:tr>
      <w:tr w:rsidR="007A41E4" w:rsidRPr="006A1CC8" w14:paraId="5338D6AE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00DC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ADA6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75D8" w14:textId="77777777" w:rsidR="007A41E4" w:rsidRPr="00325E25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val="ka-GE"/>
              </w:rPr>
            </w:pPr>
          </w:p>
        </w:tc>
      </w:tr>
      <w:tr w:rsidR="007A41E4" w:rsidRPr="006A1CC8" w14:paraId="47287A0B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AAC0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მეტროში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განთავსებული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ფილიალი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63EA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0-20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CB85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</w:tr>
      <w:tr w:rsidR="007A41E4" w:rsidRPr="006A1CC8" w14:paraId="37DE4486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D1D5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ექსპრეს</w:t>
            </w:r>
            <w:r>
              <w:rPr>
                <w:rFonts w:eastAsia="Times New Roman" w:cs="Sylfaen"/>
                <w:color w:val="auto"/>
                <w:sz w:val="18"/>
                <w:szCs w:val="18"/>
                <w:lang w:val="ka-GE"/>
              </w:rPr>
              <w:t>/სალომბარდო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ტიპის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ფილიალი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D06A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0-</w:t>
            </w: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ka-GE"/>
              </w:rPr>
              <w:t>20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4C0C" w14:textId="77777777" w:rsidR="007A41E4" w:rsidRPr="00FF1053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val="ka-GE"/>
              </w:rPr>
            </w:pPr>
          </w:p>
        </w:tc>
      </w:tr>
      <w:tr w:rsidR="007A41E4" w:rsidRPr="006A1CC8" w14:paraId="1EC4F3C7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4F78C30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6A1CC8">
              <w:rPr>
                <w:rFonts w:eastAsia="Times New Roman" w:cs="Sylfaen"/>
                <w:b/>
                <w:bCs/>
                <w:color w:val="auto"/>
                <w:sz w:val="18"/>
                <w:szCs w:val="18"/>
              </w:rPr>
              <w:t>ოფისები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7CA0088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B8314E1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</w:tr>
      <w:tr w:rsidR="007A41E4" w:rsidRPr="006A1CC8" w14:paraId="78DB10DF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610E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IT 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თაუერი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27C2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3056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16DE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</w:tr>
      <w:tr w:rsidR="007A41E4" w:rsidRPr="006A1CC8" w14:paraId="64B0DF98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2D22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ქოლ</w:t>
            </w: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</w:t>
            </w:r>
            <w:r w:rsidRPr="006A1CC8">
              <w:rPr>
                <w:rFonts w:eastAsia="Times New Roman" w:cs="Sylfaen"/>
                <w:color w:val="auto"/>
                <w:sz w:val="18"/>
                <w:szCs w:val="18"/>
              </w:rPr>
              <w:t>ცენტრი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170A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2300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C27C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</w:tr>
      <w:tr w:rsidR="007A41E4" w:rsidRPr="006A1CC8" w14:paraId="22705324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07EAE2C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6A1CC8">
              <w:rPr>
                <w:rFonts w:eastAsia="Times New Roman" w:cs="Sylfaen"/>
                <w:b/>
                <w:bCs/>
                <w:color w:val="auto"/>
                <w:sz w:val="18"/>
                <w:szCs w:val="18"/>
              </w:rPr>
              <w:t>სხვა</w:t>
            </w:r>
            <w:r w:rsidRPr="006A1CC8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A1CC8">
              <w:rPr>
                <w:rFonts w:eastAsia="Times New Roman" w:cs="Sylfaen"/>
                <w:b/>
                <w:bCs/>
                <w:color w:val="auto"/>
                <w:sz w:val="18"/>
                <w:szCs w:val="18"/>
              </w:rPr>
              <w:t>დანარჩენი</w:t>
            </w:r>
            <w:r w:rsidRPr="006A1CC8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A1CC8">
              <w:rPr>
                <w:rFonts w:eastAsia="Times New Roman" w:cs="Sylfaen"/>
                <w:b/>
                <w:bCs/>
                <w:color w:val="auto"/>
                <w:sz w:val="18"/>
                <w:szCs w:val="18"/>
              </w:rPr>
              <w:t>ოფისები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6ECB3A9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A1CC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1B546F8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</w:tr>
      <w:tr w:rsidR="007A41E4" w:rsidRPr="006A1CC8" w14:paraId="338FB399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44A7" w14:textId="77777777" w:rsidR="007A41E4" w:rsidRPr="00CA7418" w:rsidRDefault="007A41E4" w:rsidP="00194DE3">
            <w:pPr>
              <w:jc w:val="center"/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  <w:t>საოფისე ფართი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8A78" w14:textId="77777777" w:rsidR="007A41E4" w:rsidRPr="00CA7418" w:rsidRDefault="007A41E4" w:rsidP="00194DE3">
            <w:pPr>
              <w:jc w:val="center"/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  <w:t>0-350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E23B" w14:textId="77777777" w:rsidR="007A41E4" w:rsidRPr="00CA7418" w:rsidRDefault="007A41E4" w:rsidP="00194DE3">
            <w:pPr>
              <w:jc w:val="center"/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</w:pPr>
          </w:p>
        </w:tc>
      </w:tr>
      <w:tr w:rsidR="007A41E4" w:rsidRPr="006A1CC8" w14:paraId="00B8943F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B6F8" w14:textId="77777777" w:rsidR="007A41E4" w:rsidRPr="00CA7418" w:rsidRDefault="007A41E4" w:rsidP="00194DE3">
            <w:pPr>
              <w:jc w:val="center"/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  <w:t>საოფისე ფართი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1F62" w14:textId="77777777" w:rsidR="007A41E4" w:rsidRPr="00CA7418" w:rsidRDefault="007A41E4" w:rsidP="00194DE3">
            <w:pPr>
              <w:jc w:val="center"/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  <w:t>&lt;350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E3E4" w14:textId="77777777" w:rsidR="007A41E4" w:rsidRPr="00CA7418" w:rsidRDefault="007A41E4" w:rsidP="00194DE3">
            <w:pPr>
              <w:jc w:val="center"/>
              <w:rPr>
                <w:rFonts w:eastAsia="Times New Roman" w:cs="Calibri"/>
                <w:color w:val="auto"/>
                <w:sz w:val="18"/>
                <w:szCs w:val="18"/>
                <w:lang w:val="ka-GE"/>
              </w:rPr>
            </w:pPr>
          </w:p>
        </w:tc>
      </w:tr>
      <w:tr w:rsidR="007A41E4" w:rsidRPr="006A1CC8" w14:paraId="46AB1FE6" w14:textId="77777777" w:rsidTr="00194D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F673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7124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75CE" w14:textId="77777777" w:rsidR="007A41E4" w:rsidRPr="006A1CC8" w:rsidRDefault="007A41E4" w:rsidP="00194DE3">
            <w:pP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</w:tr>
    </w:tbl>
    <w:p w14:paraId="51C8691A" w14:textId="12F47A22" w:rsidR="007A41E4" w:rsidRDefault="007A41E4" w:rsidP="001774BA">
      <w:pPr>
        <w:pStyle w:val="a0"/>
        <w:numPr>
          <w:ilvl w:val="0"/>
          <w:numId w:val="0"/>
        </w:numPr>
        <w:ind w:left="360"/>
        <w:rPr>
          <w:lang w:val="ka-GE"/>
        </w:rPr>
      </w:pPr>
    </w:p>
    <w:p w14:paraId="4EE2B555" w14:textId="3340932C" w:rsidR="007A41E4" w:rsidRDefault="007A41E4" w:rsidP="007A41E4">
      <w:pPr>
        <w:pStyle w:val="a0"/>
        <w:numPr>
          <w:ilvl w:val="0"/>
          <w:numId w:val="0"/>
        </w:numPr>
        <w:ind w:left="360"/>
        <w:rPr>
          <w:lang w:val="ka-GE"/>
        </w:rPr>
      </w:pPr>
      <w:r>
        <w:rPr>
          <w:lang w:val="ka-GE"/>
        </w:rPr>
        <w:t>იმ შემთხვევაში, თუ მიმწოდებელს არ აქვს რომელიმე რეგიონში წარმომადგელობა, არაგეგმიური მომსახურების დროს ბანი აანაზღაურებს დამატებით ტრანსპორტირებისა და სამივლინებო ხარჯებს იმ შემთხვევაში თუ ობიექტი მდებარეობს წარმომადგელობიდან 20კმ-ზე მეტი დაშორებით.</w:t>
      </w:r>
    </w:p>
    <w:p w14:paraId="4F5ABB4D" w14:textId="7344427D" w:rsidR="007A41E4" w:rsidRDefault="007A41E4" w:rsidP="007A41E4">
      <w:pPr>
        <w:pStyle w:val="a0"/>
        <w:numPr>
          <w:ilvl w:val="0"/>
          <w:numId w:val="0"/>
        </w:numPr>
        <w:ind w:left="360"/>
        <w:rPr>
          <w:lang w:val="ka-GE"/>
        </w:rPr>
      </w:pPr>
    </w:p>
    <w:p w14:paraId="1CB79BD7" w14:textId="7431A6EA" w:rsidR="007A41E4" w:rsidRDefault="007A41E4" w:rsidP="007A41E4">
      <w:pPr>
        <w:pStyle w:val="a0"/>
        <w:numPr>
          <w:ilvl w:val="0"/>
          <w:numId w:val="0"/>
        </w:numPr>
        <w:ind w:left="360"/>
        <w:rPr>
          <w:lang w:val="ka-GE"/>
        </w:rPr>
      </w:pPr>
      <w:r>
        <w:rPr>
          <w:lang w:val="ka-GE"/>
        </w:rPr>
        <w:t>გთხოვთ წარმოადგინოთ შემდეგი ტარიფი:</w:t>
      </w:r>
    </w:p>
    <w:p w14:paraId="6AC85B3F" w14:textId="7D8BC841" w:rsidR="007A41E4" w:rsidRDefault="007A41E4" w:rsidP="007A41E4">
      <w:pPr>
        <w:pStyle w:val="a0"/>
        <w:numPr>
          <w:ilvl w:val="0"/>
          <w:numId w:val="0"/>
        </w:numPr>
        <w:ind w:left="360"/>
        <w:rPr>
          <w:lang w:val="ka-GE"/>
        </w:rPr>
      </w:pPr>
    </w:p>
    <w:p w14:paraId="761FD984" w14:textId="77777777" w:rsidR="00540E48" w:rsidRDefault="007A41E4" w:rsidP="007A41E4">
      <w:pPr>
        <w:pStyle w:val="a0"/>
        <w:numPr>
          <w:ilvl w:val="0"/>
          <w:numId w:val="0"/>
        </w:numPr>
        <w:ind w:left="360"/>
        <w:rPr>
          <w:lang w:val="ka-GE"/>
        </w:rPr>
      </w:pPr>
      <w:r>
        <w:rPr>
          <w:lang w:val="ka-GE"/>
        </w:rPr>
        <w:t xml:space="preserve">ტრანსპორტირების ხარჯი კილომეტრზე (ლარი, დღგს ჩათვლით): </w:t>
      </w:r>
    </w:p>
    <w:p w14:paraId="0585B3C5" w14:textId="77777777" w:rsidR="00540E48" w:rsidRDefault="00540E48" w:rsidP="007A41E4">
      <w:pPr>
        <w:pStyle w:val="a0"/>
        <w:numPr>
          <w:ilvl w:val="0"/>
          <w:numId w:val="0"/>
        </w:numPr>
        <w:ind w:left="360"/>
        <w:rPr>
          <w:lang w:val="ka-GE"/>
        </w:rPr>
      </w:pPr>
    </w:p>
    <w:p w14:paraId="768E5F4B" w14:textId="4E11375C" w:rsidR="007A41E4" w:rsidRDefault="007A41E4" w:rsidP="007A41E4">
      <w:pPr>
        <w:pStyle w:val="a0"/>
        <w:numPr>
          <w:ilvl w:val="0"/>
          <w:numId w:val="0"/>
        </w:numPr>
        <w:ind w:left="360"/>
        <w:rPr>
          <w:lang w:val="ka-GE"/>
        </w:rPr>
      </w:pPr>
      <w:r>
        <w:rPr>
          <w:lang w:val="ka-GE"/>
        </w:rPr>
        <w:t>__________________________________________________</w:t>
      </w:r>
    </w:p>
    <w:p w14:paraId="4C7919F8" w14:textId="77F02978" w:rsidR="007A41E4" w:rsidRDefault="007A41E4" w:rsidP="007A41E4">
      <w:pPr>
        <w:pStyle w:val="a0"/>
        <w:numPr>
          <w:ilvl w:val="0"/>
          <w:numId w:val="0"/>
        </w:numPr>
        <w:ind w:left="360"/>
        <w:rPr>
          <w:lang w:val="ka-GE"/>
        </w:rPr>
      </w:pPr>
    </w:p>
    <w:p w14:paraId="5373E60A" w14:textId="0898EDE1" w:rsidR="007A41E4" w:rsidRDefault="007A41E4" w:rsidP="007A41E4">
      <w:pPr>
        <w:pStyle w:val="a0"/>
        <w:numPr>
          <w:ilvl w:val="0"/>
          <w:numId w:val="0"/>
        </w:numPr>
        <w:ind w:left="360"/>
        <w:rPr>
          <w:lang w:val="ka-GE"/>
        </w:rPr>
      </w:pPr>
      <w:r>
        <w:rPr>
          <w:lang w:val="ka-GE"/>
        </w:rPr>
        <w:t>სამივლინებო ხარჯი 1 დღეზე (ლარი, დღგს ჩათვლით):</w:t>
      </w:r>
    </w:p>
    <w:p w14:paraId="0393261F" w14:textId="77777777" w:rsidR="00540E48" w:rsidRDefault="00540E48" w:rsidP="007A41E4">
      <w:pPr>
        <w:pStyle w:val="a0"/>
        <w:numPr>
          <w:ilvl w:val="0"/>
          <w:numId w:val="0"/>
        </w:numPr>
        <w:ind w:left="360"/>
        <w:rPr>
          <w:lang w:val="ka-GE"/>
        </w:rPr>
      </w:pPr>
    </w:p>
    <w:p w14:paraId="6DEA8051" w14:textId="783AD1E5" w:rsidR="00540E48" w:rsidRPr="001774BA" w:rsidRDefault="00540E48" w:rsidP="007A41E4">
      <w:pPr>
        <w:pStyle w:val="a0"/>
        <w:numPr>
          <w:ilvl w:val="0"/>
          <w:numId w:val="0"/>
        </w:numPr>
        <w:ind w:left="360"/>
        <w:rPr>
          <w:lang w:val="ka-GE"/>
        </w:rPr>
      </w:pPr>
      <w:r>
        <w:rPr>
          <w:lang w:val="ka-GE"/>
        </w:rPr>
        <w:t>__________________________________________________</w:t>
      </w:r>
    </w:p>
    <w:p w14:paraId="4098A6A9" w14:textId="63ADE71A" w:rsidR="00CE3B31" w:rsidRPr="001774BA" w:rsidRDefault="00CE3B31" w:rsidP="001774BA">
      <w:pPr>
        <w:pStyle w:val="a0"/>
        <w:numPr>
          <w:ilvl w:val="0"/>
          <w:numId w:val="0"/>
        </w:numPr>
        <w:ind w:left="360"/>
        <w:rPr>
          <w:lang w:val="ka-GE"/>
        </w:rPr>
      </w:pPr>
    </w:p>
    <w:p w14:paraId="3E9722FC" w14:textId="77777777" w:rsidR="003759AD" w:rsidRDefault="003759AD" w:rsidP="00C93E8A">
      <w:pPr>
        <w:pStyle w:val="a"/>
        <w:numPr>
          <w:ilvl w:val="0"/>
          <w:numId w:val="0"/>
        </w:numPr>
        <w:ind w:left="360" w:hanging="360"/>
        <w:jc w:val="left"/>
      </w:pPr>
      <w:bookmarkStart w:id="14" w:name="_Toc25691944"/>
      <w:r>
        <w:t>დამატებით მომსახურების განფასების ცხრილი</w:t>
      </w:r>
      <w:bookmarkEnd w:id="14"/>
    </w:p>
    <w:p w14:paraId="4725F118" w14:textId="77777777" w:rsidR="003759AD" w:rsidRDefault="003759AD" w:rsidP="003759AD">
      <w:pPr>
        <w:rPr>
          <w:lang w:val="ka-GE"/>
        </w:rPr>
      </w:pPr>
    </w:p>
    <w:tbl>
      <w:tblPr>
        <w:tblW w:w="10118" w:type="dxa"/>
        <w:tblInd w:w="93" w:type="dxa"/>
        <w:tblLook w:val="04A0" w:firstRow="1" w:lastRow="0" w:firstColumn="1" w:lastColumn="0" w:noHBand="0" w:noVBand="1"/>
      </w:tblPr>
      <w:tblGrid>
        <w:gridCol w:w="617"/>
        <w:gridCol w:w="5743"/>
        <w:gridCol w:w="2380"/>
        <w:gridCol w:w="1378"/>
      </w:tblGrid>
      <w:tr w:rsidR="003759AD" w:rsidRPr="00B91F99" w14:paraId="23EABB85" w14:textId="77777777" w:rsidTr="003759AD">
        <w:trPr>
          <w:trHeight w:val="289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9EED81" w14:textId="77777777" w:rsidR="003759AD" w:rsidRPr="00B91F99" w:rsidRDefault="003759AD" w:rsidP="003759AD">
            <w:pPr>
              <w:jc w:val="center"/>
              <w:rPr>
                <w:b/>
                <w:sz w:val="16"/>
              </w:rPr>
            </w:pPr>
            <w:r w:rsidRPr="00B91F99">
              <w:rPr>
                <w:b/>
                <w:sz w:val="16"/>
              </w:rPr>
              <w:t>#</w:t>
            </w:r>
          </w:p>
        </w:tc>
        <w:tc>
          <w:tcPr>
            <w:tcW w:w="5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D0A21CB" w14:textId="77777777" w:rsidR="003759AD" w:rsidRPr="00B91F99" w:rsidRDefault="003759AD" w:rsidP="003759AD">
            <w:pPr>
              <w:jc w:val="center"/>
              <w:rPr>
                <w:b/>
                <w:sz w:val="16"/>
              </w:rPr>
            </w:pPr>
            <w:r w:rsidRPr="00B91F99">
              <w:rPr>
                <w:b/>
                <w:sz w:val="16"/>
              </w:rPr>
              <w:t>მომსახურების დასახელება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BF1780" w14:textId="77777777" w:rsidR="003759AD" w:rsidRPr="00B91F99" w:rsidRDefault="003759AD" w:rsidP="003759AD">
            <w:pPr>
              <w:jc w:val="center"/>
              <w:rPr>
                <w:b/>
                <w:sz w:val="16"/>
              </w:rPr>
            </w:pPr>
            <w:r w:rsidRPr="00B91F99">
              <w:rPr>
                <w:b/>
                <w:sz w:val="16"/>
              </w:rPr>
              <w:t>ზომის ერთეული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F57087" w14:textId="77777777" w:rsidR="003759AD" w:rsidRPr="00B91F99" w:rsidRDefault="003759AD" w:rsidP="003759AD">
            <w:pPr>
              <w:jc w:val="center"/>
              <w:rPr>
                <w:b/>
                <w:sz w:val="16"/>
                <w:lang w:val="ka-GE"/>
              </w:rPr>
            </w:pPr>
            <w:r w:rsidRPr="00B91F99">
              <w:rPr>
                <w:b/>
                <w:sz w:val="16"/>
                <w:lang w:val="ka-GE"/>
              </w:rPr>
              <w:t>ფასი</w:t>
            </w:r>
          </w:p>
        </w:tc>
      </w:tr>
      <w:tr w:rsidR="003759AD" w:rsidRPr="00B91F99" w14:paraId="36000F02" w14:textId="77777777" w:rsidTr="003759AD">
        <w:trPr>
          <w:trHeight w:val="28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93F0" w14:textId="77777777" w:rsidR="003759AD" w:rsidRPr="00B91F99" w:rsidRDefault="003759AD" w:rsidP="003759AD">
            <w:pPr>
              <w:rPr>
                <w:sz w:val="16"/>
                <w:lang w:val="ka-GE"/>
              </w:rPr>
            </w:pPr>
            <w:r w:rsidRPr="00B91F99">
              <w:rPr>
                <w:sz w:val="16"/>
                <w:lang w:val="ka-GE"/>
              </w:rPr>
              <w:t>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67AAB" w14:textId="21F49B06" w:rsidR="003759AD" w:rsidRPr="00954458" w:rsidRDefault="001774BA" w:rsidP="003759AD">
            <w:pPr>
              <w:jc w:val="left"/>
              <w:rPr>
                <w:sz w:val="16"/>
                <w:lang w:val="ka-GE"/>
              </w:rPr>
            </w:pPr>
            <w:r>
              <w:rPr>
                <w:sz w:val="16"/>
                <w:lang w:val="ka-GE"/>
              </w:rPr>
              <w:t xml:space="preserve">მორიელები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CD014" w14:textId="3F78867A" w:rsidR="003759AD" w:rsidRPr="00B91F99" w:rsidRDefault="001774BA" w:rsidP="003759AD">
            <w:pPr>
              <w:jc w:val="right"/>
              <w:rPr>
                <w:sz w:val="16"/>
              </w:rPr>
            </w:pPr>
            <w:r w:rsidRPr="00B91F99">
              <w:rPr>
                <w:sz w:val="16"/>
              </w:rPr>
              <w:t>1 კვ.მ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786ED" w14:textId="77777777" w:rsidR="003759AD" w:rsidRPr="00B91F99" w:rsidRDefault="003759AD" w:rsidP="003759AD">
            <w:pPr>
              <w:rPr>
                <w:sz w:val="16"/>
              </w:rPr>
            </w:pPr>
            <w:r w:rsidRPr="00B91F99">
              <w:rPr>
                <w:sz w:val="16"/>
              </w:rPr>
              <w:t> </w:t>
            </w:r>
          </w:p>
        </w:tc>
      </w:tr>
      <w:tr w:rsidR="003759AD" w:rsidRPr="00B91F99" w14:paraId="09ABF95C" w14:textId="77777777" w:rsidTr="003759AD">
        <w:trPr>
          <w:trHeight w:val="28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CA28F" w14:textId="77777777" w:rsidR="003759AD" w:rsidRPr="00B91F99" w:rsidRDefault="003759AD" w:rsidP="003759AD">
            <w:pPr>
              <w:rPr>
                <w:sz w:val="16"/>
                <w:lang w:val="ka-GE"/>
              </w:rPr>
            </w:pPr>
            <w:r w:rsidRPr="00B91F99">
              <w:rPr>
                <w:sz w:val="16"/>
                <w:lang w:val="ka-GE"/>
              </w:rPr>
              <w:t>2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511D5" w14:textId="3101DB77" w:rsidR="003759AD" w:rsidRPr="00A34D90" w:rsidRDefault="001774BA" w:rsidP="003759AD">
            <w:pPr>
              <w:jc w:val="left"/>
              <w:rPr>
                <w:sz w:val="16"/>
                <w:lang w:val="ka-GE"/>
              </w:rPr>
            </w:pPr>
            <w:r>
              <w:rPr>
                <w:sz w:val="16"/>
                <w:lang w:val="ka-GE"/>
              </w:rPr>
              <w:t>მრავალფეხა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9CF9B" w14:textId="77777777" w:rsidR="003759AD" w:rsidRPr="00B91F99" w:rsidRDefault="003759AD" w:rsidP="003759AD">
            <w:pPr>
              <w:jc w:val="right"/>
              <w:rPr>
                <w:sz w:val="16"/>
              </w:rPr>
            </w:pPr>
            <w:r w:rsidRPr="00B91F99">
              <w:rPr>
                <w:sz w:val="16"/>
              </w:rPr>
              <w:t>1 კვ.მ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E1BC4" w14:textId="77777777" w:rsidR="003759AD" w:rsidRPr="00B91F99" w:rsidRDefault="003759AD" w:rsidP="003759AD">
            <w:pPr>
              <w:rPr>
                <w:sz w:val="16"/>
              </w:rPr>
            </w:pPr>
          </w:p>
        </w:tc>
      </w:tr>
      <w:tr w:rsidR="003759AD" w:rsidRPr="00B91F99" w14:paraId="7BB64186" w14:textId="77777777" w:rsidTr="003759AD">
        <w:trPr>
          <w:trHeight w:val="28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9F905" w14:textId="77777777" w:rsidR="003759AD" w:rsidRPr="00B91F99" w:rsidRDefault="003759AD" w:rsidP="003759AD">
            <w:pPr>
              <w:rPr>
                <w:sz w:val="16"/>
                <w:lang w:val="ka-GE"/>
              </w:rPr>
            </w:pPr>
            <w:r w:rsidRPr="00B91F99">
              <w:rPr>
                <w:sz w:val="16"/>
                <w:lang w:val="ka-GE"/>
              </w:rPr>
              <w:t>3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2E9F1" w14:textId="2AAE69C1" w:rsidR="003759AD" w:rsidRPr="001774BA" w:rsidRDefault="001774BA" w:rsidP="003759AD">
            <w:pPr>
              <w:jc w:val="left"/>
              <w:rPr>
                <w:sz w:val="16"/>
                <w:lang w:val="ka-GE"/>
              </w:rPr>
            </w:pPr>
            <w:r>
              <w:rPr>
                <w:sz w:val="16"/>
                <w:lang w:val="ka-GE"/>
              </w:rPr>
              <w:t>კოღო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59414" w14:textId="77777777" w:rsidR="003759AD" w:rsidRPr="00B91F99" w:rsidRDefault="003759AD" w:rsidP="003759AD">
            <w:pPr>
              <w:jc w:val="right"/>
              <w:rPr>
                <w:sz w:val="16"/>
              </w:rPr>
            </w:pPr>
            <w:r w:rsidRPr="00B91F99">
              <w:rPr>
                <w:sz w:val="16"/>
              </w:rPr>
              <w:t>1 კვ.მ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E685B" w14:textId="77777777" w:rsidR="003759AD" w:rsidRPr="00B91F99" w:rsidRDefault="003759AD" w:rsidP="003759AD">
            <w:pPr>
              <w:rPr>
                <w:sz w:val="16"/>
              </w:rPr>
            </w:pPr>
            <w:r w:rsidRPr="00B91F99">
              <w:rPr>
                <w:sz w:val="16"/>
              </w:rPr>
              <w:t> </w:t>
            </w:r>
          </w:p>
        </w:tc>
      </w:tr>
      <w:tr w:rsidR="003759AD" w:rsidRPr="00B91F99" w14:paraId="43593359" w14:textId="77777777" w:rsidTr="001774BA">
        <w:trPr>
          <w:trHeight w:val="28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A30D" w14:textId="77777777" w:rsidR="003759AD" w:rsidRPr="00B91F99" w:rsidRDefault="003759AD" w:rsidP="003759AD">
            <w:pPr>
              <w:rPr>
                <w:sz w:val="16"/>
                <w:lang w:val="ka-GE"/>
              </w:rPr>
            </w:pPr>
            <w:r w:rsidRPr="00B91F99">
              <w:rPr>
                <w:sz w:val="16"/>
                <w:lang w:val="ka-GE"/>
              </w:rPr>
              <w:t>4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7D675" w14:textId="667AE22A" w:rsidR="003759AD" w:rsidRPr="001774BA" w:rsidRDefault="001774BA" w:rsidP="003759AD">
            <w:pPr>
              <w:jc w:val="left"/>
              <w:rPr>
                <w:sz w:val="16"/>
                <w:lang w:val="ka-GE"/>
              </w:rPr>
            </w:pPr>
            <w:r>
              <w:rPr>
                <w:sz w:val="16"/>
                <w:lang w:val="ka-GE"/>
              </w:rPr>
              <w:t>ბზიკი</w:t>
            </w:r>
            <w:r w:rsidR="00684466">
              <w:rPr>
                <w:sz w:val="16"/>
                <w:lang w:val="ka-GE"/>
              </w:rPr>
              <w:t>/ფუტკარი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B0AD7" w14:textId="77777777" w:rsidR="003759AD" w:rsidRPr="00B91F99" w:rsidRDefault="003759AD" w:rsidP="003759AD">
            <w:pPr>
              <w:jc w:val="right"/>
              <w:rPr>
                <w:sz w:val="16"/>
              </w:rPr>
            </w:pPr>
            <w:r w:rsidRPr="00B91F99">
              <w:rPr>
                <w:sz w:val="16"/>
              </w:rPr>
              <w:t>1 კვ.მ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A6C2" w14:textId="77777777" w:rsidR="003759AD" w:rsidRPr="00B91F99" w:rsidRDefault="003759AD" w:rsidP="003759AD">
            <w:pPr>
              <w:rPr>
                <w:sz w:val="16"/>
              </w:rPr>
            </w:pPr>
            <w:r w:rsidRPr="00B91F99">
              <w:rPr>
                <w:sz w:val="16"/>
              </w:rPr>
              <w:t> </w:t>
            </w:r>
          </w:p>
        </w:tc>
      </w:tr>
      <w:tr w:rsidR="003759AD" w:rsidRPr="00B91F99" w14:paraId="24B21FB2" w14:textId="77777777" w:rsidTr="001774BA">
        <w:trPr>
          <w:trHeight w:val="28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3B320" w14:textId="77777777" w:rsidR="003759AD" w:rsidRPr="00B91F99" w:rsidRDefault="003759AD" w:rsidP="003759AD">
            <w:pPr>
              <w:rPr>
                <w:sz w:val="16"/>
                <w:lang w:val="ka-GE"/>
              </w:rPr>
            </w:pPr>
            <w:r w:rsidRPr="00B91F99">
              <w:rPr>
                <w:sz w:val="16"/>
                <w:lang w:val="ka-GE"/>
              </w:rPr>
              <w:t>5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BABA4" w14:textId="481A5AF2" w:rsidR="003759AD" w:rsidRPr="001774BA" w:rsidRDefault="001774BA" w:rsidP="003759AD">
            <w:pPr>
              <w:jc w:val="left"/>
              <w:rPr>
                <w:sz w:val="16"/>
                <w:lang w:val="ka-GE"/>
              </w:rPr>
            </w:pPr>
            <w:r>
              <w:rPr>
                <w:sz w:val="16"/>
                <w:lang w:val="ka-GE"/>
              </w:rPr>
              <w:t>ბუზი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48454" w14:textId="37C52A4D" w:rsidR="003759AD" w:rsidRPr="00B91F99" w:rsidRDefault="001774BA" w:rsidP="003759AD">
            <w:pPr>
              <w:jc w:val="right"/>
              <w:rPr>
                <w:sz w:val="16"/>
              </w:rPr>
            </w:pPr>
            <w:r w:rsidRPr="00B91F99">
              <w:rPr>
                <w:sz w:val="16"/>
              </w:rPr>
              <w:t>1 კვ.მ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54483" w14:textId="77777777" w:rsidR="003759AD" w:rsidRPr="00B91F99" w:rsidRDefault="003759AD" w:rsidP="003759AD">
            <w:pPr>
              <w:rPr>
                <w:sz w:val="16"/>
              </w:rPr>
            </w:pPr>
            <w:r w:rsidRPr="00B91F99">
              <w:rPr>
                <w:sz w:val="16"/>
              </w:rPr>
              <w:t> </w:t>
            </w:r>
          </w:p>
        </w:tc>
      </w:tr>
      <w:tr w:rsidR="001774BA" w:rsidRPr="00B91F99" w14:paraId="7807C37C" w14:textId="77777777" w:rsidTr="00711566">
        <w:trPr>
          <w:trHeight w:val="28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6BBCA" w14:textId="77777777" w:rsidR="001774BA" w:rsidRPr="00B91F99" w:rsidRDefault="001774BA" w:rsidP="001774BA">
            <w:pPr>
              <w:rPr>
                <w:sz w:val="16"/>
                <w:lang w:val="ka-GE"/>
              </w:rPr>
            </w:pPr>
            <w:r w:rsidRPr="00B91F99">
              <w:rPr>
                <w:sz w:val="16"/>
                <w:lang w:val="ka-GE"/>
              </w:rPr>
              <w:t>6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F2334" w14:textId="255BF980" w:rsidR="001774BA" w:rsidRPr="00FF2189" w:rsidRDefault="001774BA" w:rsidP="001774BA">
            <w:pPr>
              <w:jc w:val="left"/>
              <w:rPr>
                <w:sz w:val="16"/>
                <w:lang w:val="ka-GE"/>
              </w:rPr>
            </w:pPr>
            <w:r w:rsidRPr="00FF2189">
              <w:rPr>
                <w:sz w:val="16"/>
                <w:lang w:val="ka-GE"/>
              </w:rPr>
              <w:t>სასოფლო/სამეურნეო მიგრირებადი მავნებელი მწერები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64E2B" w14:textId="354B0DDA" w:rsidR="001774BA" w:rsidRPr="00B91F99" w:rsidRDefault="001774BA" w:rsidP="001774BA">
            <w:pPr>
              <w:jc w:val="right"/>
              <w:rPr>
                <w:sz w:val="16"/>
              </w:rPr>
            </w:pPr>
            <w:r w:rsidRPr="00745643">
              <w:rPr>
                <w:sz w:val="16"/>
              </w:rPr>
              <w:t>1 კვ.მ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19E03" w14:textId="77777777" w:rsidR="001774BA" w:rsidRPr="00B91F99" w:rsidRDefault="001774BA" w:rsidP="001774BA">
            <w:pPr>
              <w:rPr>
                <w:sz w:val="16"/>
              </w:rPr>
            </w:pPr>
            <w:r w:rsidRPr="00B91F99">
              <w:rPr>
                <w:sz w:val="16"/>
              </w:rPr>
              <w:t> </w:t>
            </w:r>
          </w:p>
        </w:tc>
      </w:tr>
      <w:tr w:rsidR="001774BA" w:rsidRPr="00B91F99" w14:paraId="333B75DE" w14:textId="77777777" w:rsidTr="00711566">
        <w:trPr>
          <w:trHeight w:val="28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3698D" w14:textId="77777777" w:rsidR="001774BA" w:rsidRPr="00B91F99" w:rsidRDefault="001774BA" w:rsidP="001774BA">
            <w:pPr>
              <w:rPr>
                <w:sz w:val="16"/>
                <w:lang w:val="ka-GE"/>
              </w:rPr>
            </w:pPr>
            <w:r w:rsidRPr="00B91F99">
              <w:rPr>
                <w:sz w:val="16"/>
                <w:lang w:val="ka-GE"/>
              </w:rPr>
              <w:t>7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529A8" w14:textId="1A24B973" w:rsidR="001774BA" w:rsidRPr="002D4559" w:rsidRDefault="001774BA" w:rsidP="001774BA">
            <w:pPr>
              <w:jc w:val="left"/>
              <w:rPr>
                <w:sz w:val="16"/>
              </w:rPr>
            </w:pPr>
            <w:r w:rsidRPr="00FF2189">
              <w:rPr>
                <w:sz w:val="16"/>
                <w:lang w:val="ka-GE"/>
              </w:rPr>
              <w:t>სისხლით მკვებავი მწერები: რწყილი, ტკიპა</w:t>
            </w:r>
            <w:r w:rsidR="00684466">
              <w:rPr>
                <w:sz w:val="16"/>
                <w:lang w:val="ka-GE"/>
              </w:rPr>
              <w:t>,</w:t>
            </w:r>
            <w:r w:rsidRPr="00FF2189">
              <w:rPr>
                <w:sz w:val="16"/>
                <w:lang w:val="ka-GE"/>
              </w:rPr>
              <w:t xml:space="preserve"> ბაღლინჯო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BC6EF" w14:textId="2C9CF651" w:rsidR="001774BA" w:rsidRPr="00B91F99" w:rsidRDefault="001774BA" w:rsidP="001774BA">
            <w:pPr>
              <w:jc w:val="right"/>
              <w:rPr>
                <w:sz w:val="16"/>
              </w:rPr>
            </w:pPr>
            <w:r w:rsidRPr="00745643">
              <w:rPr>
                <w:sz w:val="16"/>
              </w:rPr>
              <w:t>1 კვ.მ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B7B72" w14:textId="77777777" w:rsidR="001774BA" w:rsidRPr="00B91F99" w:rsidRDefault="001774BA" w:rsidP="001774BA">
            <w:pPr>
              <w:rPr>
                <w:sz w:val="16"/>
              </w:rPr>
            </w:pPr>
            <w:r w:rsidRPr="00B91F99">
              <w:rPr>
                <w:sz w:val="16"/>
              </w:rPr>
              <w:t> </w:t>
            </w:r>
          </w:p>
        </w:tc>
      </w:tr>
      <w:tr w:rsidR="001774BA" w:rsidRPr="00B91F99" w14:paraId="35A4549C" w14:textId="77777777" w:rsidTr="00711566">
        <w:trPr>
          <w:trHeight w:val="28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59AFF" w14:textId="77777777" w:rsidR="001774BA" w:rsidRPr="00B91F99" w:rsidRDefault="001774BA" w:rsidP="001774BA">
            <w:pPr>
              <w:rPr>
                <w:sz w:val="16"/>
                <w:lang w:val="ka-GE"/>
              </w:rPr>
            </w:pPr>
            <w:r w:rsidRPr="00B91F99">
              <w:rPr>
                <w:sz w:val="16"/>
                <w:lang w:val="ka-GE"/>
              </w:rPr>
              <w:t>8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7D7D8" w14:textId="54A41E26" w:rsidR="001774BA" w:rsidRPr="00FF2189" w:rsidRDefault="001774BA" w:rsidP="001774BA">
            <w:pPr>
              <w:jc w:val="left"/>
              <w:rPr>
                <w:sz w:val="16"/>
                <w:lang w:val="ka-GE"/>
              </w:rPr>
            </w:pPr>
            <w:r w:rsidRPr="00FF2189">
              <w:rPr>
                <w:sz w:val="16"/>
                <w:lang w:val="ka-GE"/>
              </w:rPr>
              <w:t>ქვეწარმავლები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E03D93" w14:textId="1BC4EF2E" w:rsidR="001774BA" w:rsidRPr="00B91F99" w:rsidRDefault="001774BA" w:rsidP="001774BA">
            <w:pPr>
              <w:jc w:val="right"/>
              <w:rPr>
                <w:sz w:val="16"/>
              </w:rPr>
            </w:pPr>
            <w:r w:rsidRPr="00745643">
              <w:rPr>
                <w:sz w:val="16"/>
              </w:rPr>
              <w:t>1 კვ.მ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734DF" w14:textId="77777777" w:rsidR="001774BA" w:rsidRPr="00B91F99" w:rsidRDefault="001774BA" w:rsidP="001774BA">
            <w:pPr>
              <w:rPr>
                <w:sz w:val="16"/>
              </w:rPr>
            </w:pPr>
            <w:r w:rsidRPr="00B91F99">
              <w:rPr>
                <w:sz w:val="16"/>
              </w:rPr>
              <w:t> </w:t>
            </w:r>
          </w:p>
        </w:tc>
      </w:tr>
      <w:tr w:rsidR="001774BA" w:rsidRPr="00B91F99" w14:paraId="3EFB0B48" w14:textId="77777777" w:rsidTr="00711566">
        <w:trPr>
          <w:trHeight w:val="28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EB96A" w14:textId="77777777" w:rsidR="001774BA" w:rsidRPr="00B91F99" w:rsidRDefault="001774BA" w:rsidP="001774BA">
            <w:pPr>
              <w:rPr>
                <w:sz w:val="16"/>
                <w:lang w:val="ka-GE"/>
              </w:rPr>
            </w:pPr>
            <w:r w:rsidRPr="00B91F99">
              <w:rPr>
                <w:sz w:val="16"/>
                <w:lang w:val="ka-GE"/>
              </w:rPr>
              <w:t>9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C020E" w14:textId="6B2D4F0B" w:rsidR="001774BA" w:rsidRPr="00FF2189" w:rsidRDefault="001774BA" w:rsidP="001774BA">
            <w:pPr>
              <w:jc w:val="left"/>
              <w:rPr>
                <w:sz w:val="16"/>
                <w:lang w:val="ka-GE"/>
              </w:rPr>
            </w:pPr>
            <w:r w:rsidRPr="00FF2189">
              <w:rPr>
                <w:sz w:val="16"/>
                <w:lang w:val="ka-GE"/>
              </w:rPr>
              <w:t>გარე ფასადის დამუშავება მწერებზე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7B850" w14:textId="5DC37760" w:rsidR="001774BA" w:rsidRPr="00B91F99" w:rsidRDefault="001774BA" w:rsidP="001774BA">
            <w:pPr>
              <w:jc w:val="right"/>
              <w:rPr>
                <w:sz w:val="16"/>
              </w:rPr>
            </w:pPr>
            <w:r w:rsidRPr="00745643">
              <w:rPr>
                <w:sz w:val="16"/>
              </w:rPr>
              <w:t>1 კვ.მ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BE31" w14:textId="77777777" w:rsidR="001774BA" w:rsidRPr="00B91F99" w:rsidRDefault="001774BA" w:rsidP="001774BA">
            <w:pPr>
              <w:rPr>
                <w:sz w:val="16"/>
              </w:rPr>
            </w:pPr>
            <w:r w:rsidRPr="00B91F99">
              <w:rPr>
                <w:sz w:val="16"/>
              </w:rPr>
              <w:t> </w:t>
            </w:r>
          </w:p>
        </w:tc>
      </w:tr>
      <w:tr w:rsidR="003759AD" w:rsidRPr="00B91F99" w14:paraId="31C82F39" w14:textId="77777777" w:rsidTr="001774BA">
        <w:trPr>
          <w:trHeight w:val="289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CACD0" w14:textId="77777777" w:rsidR="003759AD" w:rsidRPr="00B91F99" w:rsidRDefault="003759AD" w:rsidP="003759AD">
            <w:pPr>
              <w:rPr>
                <w:sz w:val="16"/>
                <w:lang w:val="ka-GE"/>
              </w:rPr>
            </w:pPr>
            <w:r>
              <w:rPr>
                <w:sz w:val="16"/>
                <w:lang w:val="ka-GE"/>
              </w:rPr>
              <w:t>10</w:t>
            </w:r>
          </w:p>
        </w:tc>
        <w:tc>
          <w:tcPr>
            <w:tcW w:w="57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E715D" w14:textId="14DFB4FD" w:rsidR="003759AD" w:rsidRPr="00FF2189" w:rsidRDefault="001774BA" w:rsidP="00684466">
            <w:pPr>
              <w:jc w:val="left"/>
              <w:rPr>
                <w:sz w:val="16"/>
                <w:lang w:val="ka-GE"/>
              </w:rPr>
            </w:pPr>
            <w:r w:rsidRPr="00FF2189">
              <w:rPr>
                <w:sz w:val="16"/>
                <w:lang w:val="ka-GE"/>
              </w:rPr>
              <w:t>დეზინფექცი</w:t>
            </w:r>
            <w:r w:rsidR="00684466">
              <w:rPr>
                <w:sz w:val="16"/>
                <w:lang w:val="ka-GE"/>
              </w:rPr>
              <w:t>ა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FF9C4" w14:textId="35B5B43D" w:rsidR="003759AD" w:rsidRPr="00B91F99" w:rsidRDefault="001774BA" w:rsidP="003759AD">
            <w:pPr>
              <w:jc w:val="right"/>
              <w:rPr>
                <w:sz w:val="16"/>
              </w:rPr>
            </w:pPr>
            <w:r w:rsidRPr="00B91F99">
              <w:rPr>
                <w:sz w:val="16"/>
              </w:rPr>
              <w:t>1 კვ.მ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DAD24" w14:textId="77777777" w:rsidR="003759AD" w:rsidRPr="00B91F99" w:rsidRDefault="003759AD" w:rsidP="003759AD">
            <w:pPr>
              <w:rPr>
                <w:sz w:val="16"/>
              </w:rPr>
            </w:pPr>
            <w:r w:rsidRPr="00B91F99">
              <w:rPr>
                <w:sz w:val="16"/>
              </w:rPr>
              <w:t> </w:t>
            </w:r>
          </w:p>
        </w:tc>
      </w:tr>
      <w:tr w:rsidR="001774BA" w:rsidRPr="00B91F99" w14:paraId="7E2F4110" w14:textId="77777777" w:rsidTr="001774BA">
        <w:trPr>
          <w:trHeight w:val="289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796AB" w14:textId="5449CA43" w:rsidR="001774BA" w:rsidRDefault="001774BA" w:rsidP="003759AD">
            <w:pPr>
              <w:rPr>
                <w:sz w:val="16"/>
                <w:lang w:val="ka-GE"/>
              </w:rPr>
            </w:pPr>
            <w:r>
              <w:rPr>
                <w:sz w:val="16"/>
                <w:lang w:val="ka-GE"/>
              </w:rPr>
              <w:t>11</w:t>
            </w:r>
          </w:p>
        </w:tc>
        <w:tc>
          <w:tcPr>
            <w:tcW w:w="57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C14A8" w14:textId="0B97049C" w:rsidR="001774BA" w:rsidRPr="00FF2189" w:rsidRDefault="001774BA" w:rsidP="003759AD">
            <w:pPr>
              <w:jc w:val="left"/>
              <w:rPr>
                <w:sz w:val="16"/>
                <w:lang w:val="ka-GE"/>
              </w:rPr>
            </w:pPr>
            <w:r w:rsidRPr="00FF2189">
              <w:rPr>
                <w:sz w:val="16"/>
                <w:lang w:val="ka-GE"/>
              </w:rPr>
              <w:t xml:space="preserve">მღრნელის </w:t>
            </w:r>
            <w:r w:rsidR="00FF2189">
              <w:rPr>
                <w:sz w:val="16"/>
                <w:lang w:val="ka-GE"/>
              </w:rPr>
              <w:t>დამჭერი</w:t>
            </w:r>
            <w:r w:rsidR="00684466">
              <w:rPr>
                <w:sz w:val="16"/>
                <w:lang w:val="ka-GE"/>
              </w:rPr>
              <w:t xml:space="preserve"> სატყუარა</w:t>
            </w:r>
            <w:r w:rsidR="00FF2189">
              <w:rPr>
                <w:sz w:val="16"/>
                <w:lang w:val="ka-GE"/>
              </w:rPr>
              <w:t xml:space="preserve"> </w:t>
            </w:r>
            <w:r w:rsidRPr="00FF2189">
              <w:rPr>
                <w:sz w:val="16"/>
                <w:lang w:val="ka-GE"/>
              </w:rPr>
              <w:t>კონტეინერი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15882" w14:textId="4277AED2" w:rsidR="001774BA" w:rsidRPr="001774BA" w:rsidRDefault="001774BA" w:rsidP="003759AD">
            <w:pPr>
              <w:jc w:val="right"/>
              <w:rPr>
                <w:sz w:val="16"/>
                <w:lang w:val="ka-GE"/>
              </w:rPr>
            </w:pPr>
            <w:r>
              <w:rPr>
                <w:sz w:val="16"/>
                <w:lang w:val="ka-GE"/>
              </w:rPr>
              <w:t>1 ცალი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D4726" w14:textId="77777777" w:rsidR="001774BA" w:rsidRPr="00B91F99" w:rsidRDefault="001774BA" w:rsidP="003759AD">
            <w:pPr>
              <w:rPr>
                <w:sz w:val="16"/>
              </w:rPr>
            </w:pPr>
          </w:p>
        </w:tc>
      </w:tr>
      <w:tr w:rsidR="00D814A4" w:rsidRPr="00B91F99" w14:paraId="409BD2D7" w14:textId="77777777" w:rsidTr="00C93E8A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676CA" w14:textId="371D1B12" w:rsidR="00D814A4" w:rsidRDefault="001774BA" w:rsidP="003759AD">
            <w:pPr>
              <w:rPr>
                <w:sz w:val="16"/>
                <w:lang w:val="ka-GE"/>
              </w:rPr>
            </w:pPr>
            <w:r>
              <w:rPr>
                <w:sz w:val="16"/>
                <w:lang w:val="ka-GE"/>
              </w:rPr>
              <w:t>12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7D8A8" w14:textId="3B988D8B" w:rsidR="00D814A4" w:rsidRPr="00C93E8A" w:rsidRDefault="001774BA" w:rsidP="00ED4FD2">
            <w:pPr>
              <w:jc w:val="left"/>
              <w:rPr>
                <w:sz w:val="16"/>
                <w:lang w:val="ka-GE"/>
              </w:rPr>
            </w:pPr>
            <w:r>
              <w:rPr>
                <w:sz w:val="16"/>
                <w:lang w:val="ka-GE"/>
              </w:rPr>
              <w:t>ქვეწარმავლების</w:t>
            </w:r>
            <w:r w:rsidR="00ED4FD2">
              <w:rPr>
                <w:sz w:val="16"/>
              </w:rPr>
              <w:t xml:space="preserve"> დამჭერის </w:t>
            </w:r>
            <w:r w:rsidR="00684466">
              <w:rPr>
                <w:sz w:val="16"/>
                <w:lang w:val="ka-GE"/>
              </w:rPr>
              <w:t xml:space="preserve">სატყუარა </w:t>
            </w:r>
            <w:r>
              <w:rPr>
                <w:sz w:val="16"/>
                <w:lang w:val="ka-GE"/>
              </w:rPr>
              <w:t>კონტეინერი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F847D" w14:textId="337BC3A5" w:rsidR="00D814A4" w:rsidRPr="001774BA" w:rsidRDefault="00D814A4" w:rsidP="001774BA">
            <w:pPr>
              <w:jc w:val="right"/>
              <w:rPr>
                <w:sz w:val="16"/>
                <w:lang w:val="ka-GE"/>
              </w:rPr>
            </w:pPr>
            <w:r w:rsidRPr="00B91F99">
              <w:rPr>
                <w:sz w:val="16"/>
              </w:rPr>
              <w:t xml:space="preserve">1 </w:t>
            </w:r>
            <w:r w:rsidR="001774BA">
              <w:rPr>
                <w:sz w:val="16"/>
                <w:lang w:val="ka-GE"/>
              </w:rPr>
              <w:t>ცალი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A98FC" w14:textId="77777777" w:rsidR="00D814A4" w:rsidRPr="00B91F99" w:rsidRDefault="00D814A4" w:rsidP="003759AD">
            <w:pPr>
              <w:rPr>
                <w:sz w:val="16"/>
              </w:rPr>
            </w:pPr>
          </w:p>
        </w:tc>
      </w:tr>
    </w:tbl>
    <w:p w14:paraId="67C85BF8" w14:textId="77777777" w:rsidR="003759AD" w:rsidRDefault="003759AD" w:rsidP="003759AD">
      <w:pPr>
        <w:rPr>
          <w:lang w:val="ka-GE"/>
        </w:rPr>
      </w:pPr>
    </w:p>
    <w:p w14:paraId="74BE8EFE" w14:textId="77777777" w:rsidR="00ED4FD2" w:rsidRDefault="00ED4FD2" w:rsidP="003759AD">
      <w:pPr>
        <w:pStyle w:val="a0"/>
        <w:numPr>
          <w:ilvl w:val="0"/>
          <w:numId w:val="0"/>
        </w:numPr>
        <w:ind w:left="360" w:hanging="360"/>
        <w:rPr>
          <w:lang w:val="ka-GE"/>
        </w:rPr>
      </w:pPr>
    </w:p>
    <w:p w14:paraId="4D808E33" w14:textId="5FC51ED0" w:rsidR="008D4CE2" w:rsidRDefault="008D4CE2">
      <w:pPr>
        <w:jc w:val="left"/>
        <w:rPr>
          <w:rFonts w:eastAsiaTheme="majorEastAsia" w:cstheme="majorBidi"/>
          <w:bCs/>
          <w:szCs w:val="28"/>
          <w:lang w:val="ka-GE" w:eastAsia="ja-JP"/>
        </w:rPr>
      </w:pPr>
      <w:r>
        <w:rPr>
          <w:lang w:val="ka-GE"/>
        </w:rPr>
        <w:br w:type="page"/>
      </w:r>
    </w:p>
    <w:p w14:paraId="3AB88E08" w14:textId="77777777" w:rsidR="003759AD" w:rsidRDefault="003759AD" w:rsidP="003759AD">
      <w:pPr>
        <w:pStyle w:val="a"/>
        <w:numPr>
          <w:ilvl w:val="0"/>
          <w:numId w:val="0"/>
        </w:numPr>
        <w:ind w:left="360" w:hanging="360"/>
        <w:jc w:val="left"/>
      </w:pPr>
      <w:bookmarkStart w:id="15" w:name="_Toc25691945"/>
      <w:r>
        <w:lastRenderedPageBreak/>
        <w:t>დანართი 2: საბანკო რეკვიზიტები</w:t>
      </w:r>
      <w:bookmarkEnd w:id="15"/>
    </w:p>
    <w:p w14:paraId="552DA6B7" w14:textId="77777777" w:rsidR="003759AD" w:rsidRDefault="003759AD" w:rsidP="003759AD">
      <w:pPr>
        <w:spacing w:line="360" w:lineRule="auto"/>
        <w:rPr>
          <w:lang w:val="ka-GE" w:eastAsia="ja-JP"/>
        </w:rPr>
      </w:pPr>
    </w:p>
    <w:p w14:paraId="5361A434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63E5440B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6D703C13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05BD9C31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14:paraId="561DBDDF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4E09E515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CA644FF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41B1D9D5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5EFE8922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65DFC580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54A8ABC5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5D29076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59FCEE49" w14:textId="77777777" w:rsidR="003759AD" w:rsidRDefault="003759AD" w:rsidP="003759AD">
      <w:pPr>
        <w:spacing w:line="360" w:lineRule="auto"/>
        <w:rPr>
          <w:lang w:val="ka-GE" w:eastAsia="ja-JP"/>
        </w:rPr>
      </w:pPr>
    </w:p>
    <w:p w14:paraId="574E442E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709A747F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70741988" w14:textId="77777777" w:rsidR="003759AD" w:rsidRDefault="003759AD" w:rsidP="003759AD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310457BD" w14:textId="77777777" w:rsidR="003759AD" w:rsidRDefault="003759AD" w:rsidP="003759AD">
      <w:pPr>
        <w:jc w:val="left"/>
        <w:rPr>
          <w:lang w:eastAsia="ja-JP"/>
        </w:rPr>
      </w:pPr>
      <w:r>
        <w:rPr>
          <w:lang w:eastAsia="ja-JP"/>
        </w:rPr>
        <w:br w:type="page"/>
      </w:r>
    </w:p>
    <w:p w14:paraId="774CB654" w14:textId="73AA2E74" w:rsidR="00DE1C88" w:rsidRPr="00391D20" w:rsidRDefault="00DE1C88" w:rsidP="001E49A3">
      <w:pPr>
        <w:pStyle w:val="a"/>
        <w:numPr>
          <w:ilvl w:val="0"/>
          <w:numId w:val="0"/>
        </w:numPr>
        <w:ind w:left="360" w:hanging="360"/>
        <w:rPr>
          <w:rFonts w:cs="Sylfaen"/>
          <w:szCs w:val="24"/>
        </w:rPr>
      </w:pPr>
      <w:bookmarkStart w:id="16" w:name="_Toc14985953"/>
      <w:bookmarkStart w:id="17" w:name="_Toc25691946"/>
      <w:r>
        <w:lastRenderedPageBreak/>
        <w:t xml:space="preserve">დანართი 3: </w:t>
      </w:r>
      <w:bookmarkEnd w:id="16"/>
      <w:r w:rsidR="00391D20">
        <w:t>ობიექტების ჩამონათვალი</w:t>
      </w:r>
      <w:bookmarkEnd w:id="17"/>
    </w:p>
    <w:p w14:paraId="7D142845" w14:textId="6CBCB485" w:rsidR="00B02192" w:rsidRDefault="00B02192" w:rsidP="00B02192">
      <w:pPr>
        <w:pStyle w:val="a0"/>
        <w:numPr>
          <w:ilvl w:val="0"/>
          <w:numId w:val="0"/>
        </w:numPr>
        <w:ind w:left="360" w:hanging="360"/>
        <w:rPr>
          <w:lang w:val="ka-GE"/>
        </w:rPr>
      </w:pPr>
    </w:p>
    <w:p w14:paraId="1E664E8D" w14:textId="50281388" w:rsidR="00B02192" w:rsidRDefault="00B02192" w:rsidP="00B02192">
      <w:pPr>
        <w:pStyle w:val="a0"/>
        <w:numPr>
          <w:ilvl w:val="0"/>
          <w:numId w:val="0"/>
        </w:numPr>
        <w:ind w:left="360" w:hanging="360"/>
        <w:rPr>
          <w:lang w:val="ka-GE"/>
        </w:rPr>
      </w:pPr>
    </w:p>
    <w:p w14:paraId="253A0F74" w14:textId="3A32CE03" w:rsidR="00EC5D81" w:rsidRDefault="00EC5D81" w:rsidP="00B02192">
      <w:pPr>
        <w:pStyle w:val="a0"/>
        <w:numPr>
          <w:ilvl w:val="0"/>
          <w:numId w:val="0"/>
        </w:numPr>
        <w:ind w:left="360" w:hanging="360"/>
        <w:rPr>
          <w:lang w:val="ka-GE"/>
        </w:rPr>
      </w:pPr>
    </w:p>
    <w:bookmarkStart w:id="18" w:name="_GoBack"/>
    <w:bookmarkEnd w:id="18"/>
    <w:p w14:paraId="29F3CBC6" w14:textId="39EEFB8B" w:rsidR="00EC5D81" w:rsidRDefault="00B65BC7">
      <w:pPr>
        <w:jc w:val="left"/>
        <w:rPr>
          <w:rFonts w:eastAsiaTheme="majorEastAsia" w:cstheme="majorBidi"/>
          <w:bCs/>
          <w:szCs w:val="28"/>
          <w:lang w:val="ka-GE" w:eastAsia="ja-JP"/>
        </w:rPr>
      </w:pPr>
      <w:r>
        <w:rPr>
          <w:lang w:val="ka-GE"/>
        </w:rPr>
        <w:object w:dxaOrig="1537" w:dyaOrig="994" w14:anchorId="2034DC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9pt;height:49.65pt" o:ole="">
            <v:imagedata r:id="rId13" o:title=""/>
          </v:shape>
          <o:OLEObject Type="Embed" ProgID="Excel.Sheet.12" ShapeID="_x0000_i1028" DrawAspect="Icon" ObjectID="_1636815214" r:id="rId14"/>
        </w:object>
      </w:r>
      <w:r w:rsidR="00EC5D81">
        <w:rPr>
          <w:lang w:val="ka-GE"/>
        </w:rPr>
        <w:br w:type="page"/>
      </w:r>
    </w:p>
    <w:p w14:paraId="6B5A403D" w14:textId="4503BF47" w:rsidR="00A03397" w:rsidRDefault="00EC5D81" w:rsidP="00A03397">
      <w:pPr>
        <w:pStyle w:val="a"/>
        <w:numPr>
          <w:ilvl w:val="0"/>
          <w:numId w:val="0"/>
        </w:numPr>
        <w:ind w:left="360" w:hanging="360"/>
      </w:pPr>
      <w:bookmarkStart w:id="19" w:name="_Toc14985954"/>
      <w:bookmarkStart w:id="20" w:name="_Toc25691947"/>
      <w:r>
        <w:lastRenderedPageBreak/>
        <w:t xml:space="preserve">დანართი 4: </w:t>
      </w:r>
      <w:r w:rsidR="001E49A3">
        <w:t>გამოსაყენებელი</w:t>
      </w:r>
      <w:r>
        <w:t xml:space="preserve"> საშუალებების </w:t>
      </w:r>
      <w:r w:rsidR="00727D55">
        <w:t xml:space="preserve">და ინვენტარის </w:t>
      </w:r>
      <w:r>
        <w:t>ჩამონათვალი</w:t>
      </w:r>
      <w:bookmarkEnd w:id="19"/>
      <w:bookmarkEnd w:id="20"/>
    </w:p>
    <w:p w14:paraId="52AD6C8C" w14:textId="77777777" w:rsidR="00A03397" w:rsidRPr="00A03397" w:rsidRDefault="00A03397" w:rsidP="00A03397">
      <w:pPr>
        <w:pStyle w:val="a0"/>
        <w:numPr>
          <w:ilvl w:val="0"/>
          <w:numId w:val="0"/>
        </w:numPr>
        <w:ind w:left="360" w:hanging="360"/>
        <w:rPr>
          <w:lang w:val="ka-GE"/>
        </w:rPr>
      </w:pPr>
    </w:p>
    <w:p w14:paraId="7795F28D" w14:textId="108C80DA" w:rsidR="00167720" w:rsidRPr="007B4600" w:rsidRDefault="00045E15" w:rsidP="007B4600">
      <w:pPr>
        <w:pStyle w:val="a0"/>
        <w:numPr>
          <w:ilvl w:val="0"/>
          <w:numId w:val="0"/>
        </w:numPr>
        <w:rPr>
          <w:lang w:val="ka-GE"/>
        </w:rPr>
      </w:pPr>
      <w:r>
        <w:rPr>
          <w:lang w:val="ka-GE"/>
        </w:rPr>
        <w:br/>
      </w:r>
      <w:r w:rsidR="00727D55">
        <w:rPr>
          <w:lang w:val="ka-GE"/>
        </w:rPr>
        <w:object w:dxaOrig="1537" w:dyaOrig="994" w14:anchorId="27808987">
          <v:shape id="_x0000_i1026" type="#_x0000_t75" style="width:76.35pt;height:49.65pt" o:ole="">
            <v:imagedata r:id="rId15" o:title=""/>
          </v:shape>
          <o:OLEObject Type="Embed" ProgID="Excel.Sheet.12" ShapeID="_x0000_i1026" DrawAspect="Icon" ObjectID="_1636815215" r:id="rId16"/>
        </w:object>
      </w:r>
    </w:p>
    <w:sectPr w:rsidR="00167720" w:rsidRPr="007B4600" w:rsidSect="007602FD">
      <w:footerReference w:type="default" r:id="rId17"/>
      <w:headerReference w:type="first" r:id="rId18"/>
      <w:pgSz w:w="11909" w:h="16704" w:code="9"/>
      <w:pgMar w:top="990" w:right="1019" w:bottom="0" w:left="1260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7E30C" w14:textId="77777777" w:rsidR="009C01BD" w:rsidRDefault="009C01BD" w:rsidP="002E7950">
      <w:r>
        <w:separator/>
      </w:r>
    </w:p>
  </w:endnote>
  <w:endnote w:type="continuationSeparator" w:id="0">
    <w:p w14:paraId="78C2B069" w14:textId="77777777" w:rsidR="009C01BD" w:rsidRDefault="009C01BD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9193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74811740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455E35AE" w:rsidR="00194DE3" w:rsidRPr="00DF4821" w:rsidRDefault="00194DE3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B65BC7">
              <w:rPr>
                <w:bCs/>
                <w:noProof/>
                <w:sz w:val="16"/>
                <w:szCs w:val="16"/>
              </w:rPr>
              <w:t>12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B65BC7">
              <w:rPr>
                <w:bCs/>
                <w:noProof/>
                <w:sz w:val="16"/>
                <w:szCs w:val="16"/>
              </w:rPr>
              <w:t>13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BE2CA" w14:textId="77777777" w:rsidR="009C01BD" w:rsidRDefault="009C01BD" w:rsidP="002E7950">
      <w:r>
        <w:separator/>
      </w:r>
    </w:p>
  </w:footnote>
  <w:footnote w:type="continuationSeparator" w:id="0">
    <w:p w14:paraId="1E0350D9" w14:textId="77777777" w:rsidR="009C01BD" w:rsidRDefault="009C01BD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57600" w14:textId="0F07B7AB" w:rsidR="00194DE3" w:rsidRDefault="00194DE3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D28"/>
    <w:multiLevelType w:val="hybridMultilevel"/>
    <w:tmpl w:val="1F627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119B"/>
    <w:multiLevelType w:val="hybridMultilevel"/>
    <w:tmpl w:val="43A8D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670C7"/>
    <w:multiLevelType w:val="multilevel"/>
    <w:tmpl w:val="28DE5B62"/>
    <w:numStyleLink w:val="hierarchy"/>
  </w:abstractNum>
  <w:abstractNum w:abstractNumId="3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45648F"/>
    <w:multiLevelType w:val="hybridMultilevel"/>
    <w:tmpl w:val="B0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C011C"/>
    <w:multiLevelType w:val="hybridMultilevel"/>
    <w:tmpl w:val="8F26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67BB3"/>
    <w:multiLevelType w:val="hybridMultilevel"/>
    <w:tmpl w:val="D240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05C71"/>
    <w:multiLevelType w:val="hybridMultilevel"/>
    <w:tmpl w:val="5598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7470F"/>
    <w:multiLevelType w:val="hybridMultilevel"/>
    <w:tmpl w:val="0876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73EAA"/>
    <w:multiLevelType w:val="hybridMultilevel"/>
    <w:tmpl w:val="6DA84B2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 w15:restartNumberingAfterBreak="0">
    <w:nsid w:val="27691C80"/>
    <w:multiLevelType w:val="hybridMultilevel"/>
    <w:tmpl w:val="939AE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C846BC"/>
    <w:multiLevelType w:val="hybridMultilevel"/>
    <w:tmpl w:val="9EFC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C237D"/>
    <w:multiLevelType w:val="hybridMultilevel"/>
    <w:tmpl w:val="34D4F9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17496F"/>
    <w:multiLevelType w:val="hybridMultilevel"/>
    <w:tmpl w:val="FB7C7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90851"/>
    <w:multiLevelType w:val="hybridMultilevel"/>
    <w:tmpl w:val="1B6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0205C"/>
    <w:multiLevelType w:val="hybridMultilevel"/>
    <w:tmpl w:val="35A0C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2D71FD"/>
    <w:multiLevelType w:val="hybridMultilevel"/>
    <w:tmpl w:val="A7120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310C6"/>
    <w:multiLevelType w:val="multilevel"/>
    <w:tmpl w:val="807477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7F2E6D"/>
    <w:multiLevelType w:val="hybridMultilevel"/>
    <w:tmpl w:val="AE8828C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5334D"/>
    <w:multiLevelType w:val="hybridMultilevel"/>
    <w:tmpl w:val="C2CED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3" w15:restartNumberingAfterBreak="0">
    <w:nsid w:val="545E6CA1"/>
    <w:multiLevelType w:val="hybridMultilevel"/>
    <w:tmpl w:val="76DC4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C7721"/>
    <w:multiLevelType w:val="hybridMultilevel"/>
    <w:tmpl w:val="13CCF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00794"/>
    <w:multiLevelType w:val="hybridMultilevel"/>
    <w:tmpl w:val="D4126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93531"/>
    <w:multiLevelType w:val="hybridMultilevel"/>
    <w:tmpl w:val="C1E88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007C81"/>
    <w:multiLevelType w:val="hybridMultilevel"/>
    <w:tmpl w:val="812628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9934CE"/>
    <w:multiLevelType w:val="hybridMultilevel"/>
    <w:tmpl w:val="DF16CE9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9"/>
  </w:num>
  <w:num w:numId="4">
    <w:abstractNumId w:val="20"/>
  </w:num>
  <w:num w:numId="5">
    <w:abstractNumId w:val="19"/>
  </w:num>
  <w:num w:numId="6">
    <w:abstractNumId w:val="2"/>
  </w:num>
  <w:num w:numId="7">
    <w:abstractNumId w:val="8"/>
  </w:num>
  <w:num w:numId="8">
    <w:abstractNumId w:val="17"/>
  </w:num>
  <w:num w:numId="9">
    <w:abstractNumId w:val="6"/>
  </w:num>
  <w:num w:numId="10">
    <w:abstractNumId w:val="18"/>
  </w:num>
  <w:num w:numId="11">
    <w:abstractNumId w:val="4"/>
  </w:num>
  <w:num w:numId="12">
    <w:abstractNumId w:val="30"/>
  </w:num>
  <w:num w:numId="13">
    <w:abstractNumId w:val="13"/>
  </w:num>
  <w:num w:numId="14">
    <w:abstractNumId w:val="21"/>
  </w:num>
  <w:num w:numId="15">
    <w:abstractNumId w:val="24"/>
  </w:num>
  <w:num w:numId="16">
    <w:abstractNumId w:val="16"/>
  </w:num>
  <w:num w:numId="17">
    <w:abstractNumId w:val="26"/>
  </w:num>
  <w:num w:numId="18">
    <w:abstractNumId w:val="10"/>
  </w:num>
  <w:num w:numId="19">
    <w:abstractNumId w:val="0"/>
  </w:num>
  <w:num w:numId="20">
    <w:abstractNumId w:val="25"/>
  </w:num>
  <w:num w:numId="21">
    <w:abstractNumId w:val="27"/>
  </w:num>
  <w:num w:numId="22">
    <w:abstractNumId w:val="15"/>
  </w:num>
  <w:num w:numId="23">
    <w:abstractNumId w:val="1"/>
  </w:num>
  <w:num w:numId="24">
    <w:abstractNumId w:val="7"/>
  </w:num>
  <w:num w:numId="25">
    <w:abstractNumId w:val="14"/>
  </w:num>
  <w:num w:numId="26">
    <w:abstractNumId w:val="23"/>
  </w:num>
  <w:num w:numId="27">
    <w:abstractNumId w:val="9"/>
  </w:num>
  <w:num w:numId="28">
    <w:abstractNumId w:val="28"/>
  </w:num>
  <w:num w:numId="29">
    <w:abstractNumId w:val="12"/>
  </w:num>
  <w:num w:numId="30">
    <w:abstractNumId w:val="11"/>
  </w:num>
  <w:num w:numId="31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23"/>
    <w:rsid w:val="00002D69"/>
    <w:rsid w:val="00003D16"/>
    <w:rsid w:val="00004421"/>
    <w:rsid w:val="00004E6D"/>
    <w:rsid w:val="00005749"/>
    <w:rsid w:val="000073BD"/>
    <w:rsid w:val="00007650"/>
    <w:rsid w:val="00007A58"/>
    <w:rsid w:val="00007F09"/>
    <w:rsid w:val="0001066A"/>
    <w:rsid w:val="0001074A"/>
    <w:rsid w:val="00010FEB"/>
    <w:rsid w:val="00011308"/>
    <w:rsid w:val="00012EBC"/>
    <w:rsid w:val="00012EC2"/>
    <w:rsid w:val="000143A6"/>
    <w:rsid w:val="00014E38"/>
    <w:rsid w:val="000166E3"/>
    <w:rsid w:val="0001798C"/>
    <w:rsid w:val="00017FF9"/>
    <w:rsid w:val="00020414"/>
    <w:rsid w:val="000204D3"/>
    <w:rsid w:val="000213CE"/>
    <w:rsid w:val="00022489"/>
    <w:rsid w:val="00022497"/>
    <w:rsid w:val="00022CCE"/>
    <w:rsid w:val="000231FE"/>
    <w:rsid w:val="00025046"/>
    <w:rsid w:val="00025604"/>
    <w:rsid w:val="0002594C"/>
    <w:rsid w:val="000269EA"/>
    <w:rsid w:val="000277BB"/>
    <w:rsid w:val="00027A32"/>
    <w:rsid w:val="000311C0"/>
    <w:rsid w:val="0003163C"/>
    <w:rsid w:val="000318F7"/>
    <w:rsid w:val="00031BBA"/>
    <w:rsid w:val="00032179"/>
    <w:rsid w:val="000321AE"/>
    <w:rsid w:val="0003270A"/>
    <w:rsid w:val="0003274A"/>
    <w:rsid w:val="000340CA"/>
    <w:rsid w:val="000343B8"/>
    <w:rsid w:val="00034CDF"/>
    <w:rsid w:val="00036C97"/>
    <w:rsid w:val="00036CC5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5E15"/>
    <w:rsid w:val="000465C6"/>
    <w:rsid w:val="0004682F"/>
    <w:rsid w:val="000470B3"/>
    <w:rsid w:val="00050342"/>
    <w:rsid w:val="00051CAA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49F7"/>
    <w:rsid w:val="00064A2A"/>
    <w:rsid w:val="00066E03"/>
    <w:rsid w:val="00066E17"/>
    <w:rsid w:val="000677B5"/>
    <w:rsid w:val="00067BD6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1E27"/>
    <w:rsid w:val="00081FB8"/>
    <w:rsid w:val="0008212C"/>
    <w:rsid w:val="00082428"/>
    <w:rsid w:val="000824F9"/>
    <w:rsid w:val="00082537"/>
    <w:rsid w:val="000825D1"/>
    <w:rsid w:val="00082ADC"/>
    <w:rsid w:val="00083340"/>
    <w:rsid w:val="0008350E"/>
    <w:rsid w:val="00083B1B"/>
    <w:rsid w:val="000841D4"/>
    <w:rsid w:val="0008440D"/>
    <w:rsid w:val="000858BA"/>
    <w:rsid w:val="0008635F"/>
    <w:rsid w:val="00086C06"/>
    <w:rsid w:val="00086CFE"/>
    <w:rsid w:val="00086D13"/>
    <w:rsid w:val="0008768B"/>
    <w:rsid w:val="000900E2"/>
    <w:rsid w:val="0009194B"/>
    <w:rsid w:val="00091E01"/>
    <w:rsid w:val="000925C4"/>
    <w:rsid w:val="0009292C"/>
    <w:rsid w:val="000931E3"/>
    <w:rsid w:val="00093E39"/>
    <w:rsid w:val="0009466E"/>
    <w:rsid w:val="00095340"/>
    <w:rsid w:val="00095CF1"/>
    <w:rsid w:val="000961B1"/>
    <w:rsid w:val="00096376"/>
    <w:rsid w:val="0009643A"/>
    <w:rsid w:val="00096DA8"/>
    <w:rsid w:val="000975A5"/>
    <w:rsid w:val="00097B60"/>
    <w:rsid w:val="000A1471"/>
    <w:rsid w:val="000A19AC"/>
    <w:rsid w:val="000A22A4"/>
    <w:rsid w:val="000A24E4"/>
    <w:rsid w:val="000A338F"/>
    <w:rsid w:val="000A35E3"/>
    <w:rsid w:val="000A3D6C"/>
    <w:rsid w:val="000A50A2"/>
    <w:rsid w:val="000A5D9C"/>
    <w:rsid w:val="000A5DC0"/>
    <w:rsid w:val="000A629B"/>
    <w:rsid w:val="000A724C"/>
    <w:rsid w:val="000B03DE"/>
    <w:rsid w:val="000B0E85"/>
    <w:rsid w:val="000B16C5"/>
    <w:rsid w:val="000B19A6"/>
    <w:rsid w:val="000B2686"/>
    <w:rsid w:val="000B2BD8"/>
    <w:rsid w:val="000B3CD7"/>
    <w:rsid w:val="000B3D46"/>
    <w:rsid w:val="000B44A8"/>
    <w:rsid w:val="000B57AD"/>
    <w:rsid w:val="000B67FD"/>
    <w:rsid w:val="000B732B"/>
    <w:rsid w:val="000B7E1D"/>
    <w:rsid w:val="000C0204"/>
    <w:rsid w:val="000C0EC3"/>
    <w:rsid w:val="000C1C24"/>
    <w:rsid w:val="000C3473"/>
    <w:rsid w:val="000C37C9"/>
    <w:rsid w:val="000C5E85"/>
    <w:rsid w:val="000C61FD"/>
    <w:rsid w:val="000D04A7"/>
    <w:rsid w:val="000D0AC9"/>
    <w:rsid w:val="000D0C8B"/>
    <w:rsid w:val="000D19A9"/>
    <w:rsid w:val="000D1CB3"/>
    <w:rsid w:val="000D2561"/>
    <w:rsid w:val="000D27D5"/>
    <w:rsid w:val="000D43FE"/>
    <w:rsid w:val="000D456F"/>
    <w:rsid w:val="000D5BE6"/>
    <w:rsid w:val="000D5F93"/>
    <w:rsid w:val="000D6391"/>
    <w:rsid w:val="000D73EE"/>
    <w:rsid w:val="000D78A1"/>
    <w:rsid w:val="000D78F5"/>
    <w:rsid w:val="000E1BCE"/>
    <w:rsid w:val="000E1C78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0C"/>
    <w:rsid w:val="000F06A9"/>
    <w:rsid w:val="000F0BBD"/>
    <w:rsid w:val="000F24AC"/>
    <w:rsid w:val="000F292C"/>
    <w:rsid w:val="000F2D8E"/>
    <w:rsid w:val="000F30A4"/>
    <w:rsid w:val="000F33B1"/>
    <w:rsid w:val="000F3F36"/>
    <w:rsid w:val="000F3F58"/>
    <w:rsid w:val="000F4C43"/>
    <w:rsid w:val="000F534B"/>
    <w:rsid w:val="000F7205"/>
    <w:rsid w:val="001003AB"/>
    <w:rsid w:val="00100580"/>
    <w:rsid w:val="00100A0F"/>
    <w:rsid w:val="00100CD3"/>
    <w:rsid w:val="00100F20"/>
    <w:rsid w:val="00102B34"/>
    <w:rsid w:val="00102DAE"/>
    <w:rsid w:val="0010319A"/>
    <w:rsid w:val="00103702"/>
    <w:rsid w:val="0010393A"/>
    <w:rsid w:val="0010412E"/>
    <w:rsid w:val="001049E0"/>
    <w:rsid w:val="00105943"/>
    <w:rsid w:val="0010629D"/>
    <w:rsid w:val="00107138"/>
    <w:rsid w:val="0010717D"/>
    <w:rsid w:val="00107241"/>
    <w:rsid w:val="00107BB1"/>
    <w:rsid w:val="00110782"/>
    <w:rsid w:val="001140C1"/>
    <w:rsid w:val="00114101"/>
    <w:rsid w:val="001153C0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04B"/>
    <w:rsid w:val="001211B8"/>
    <w:rsid w:val="001213EB"/>
    <w:rsid w:val="001219EE"/>
    <w:rsid w:val="00122558"/>
    <w:rsid w:val="00124C9C"/>
    <w:rsid w:val="0012529B"/>
    <w:rsid w:val="0012600B"/>
    <w:rsid w:val="00126B22"/>
    <w:rsid w:val="00126B63"/>
    <w:rsid w:val="00126F8A"/>
    <w:rsid w:val="001271B7"/>
    <w:rsid w:val="001307CB"/>
    <w:rsid w:val="00130BC3"/>
    <w:rsid w:val="00130F4D"/>
    <w:rsid w:val="00131071"/>
    <w:rsid w:val="00131088"/>
    <w:rsid w:val="001311B8"/>
    <w:rsid w:val="00131A3C"/>
    <w:rsid w:val="00132871"/>
    <w:rsid w:val="00133007"/>
    <w:rsid w:val="00133D43"/>
    <w:rsid w:val="00134004"/>
    <w:rsid w:val="00134D44"/>
    <w:rsid w:val="001358F7"/>
    <w:rsid w:val="00135D87"/>
    <w:rsid w:val="001360B5"/>
    <w:rsid w:val="00136569"/>
    <w:rsid w:val="00136908"/>
    <w:rsid w:val="0013798D"/>
    <w:rsid w:val="0014083E"/>
    <w:rsid w:val="00140C3B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2F6E"/>
    <w:rsid w:val="00153361"/>
    <w:rsid w:val="00154752"/>
    <w:rsid w:val="0015479C"/>
    <w:rsid w:val="00154B46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299"/>
    <w:rsid w:val="0016141B"/>
    <w:rsid w:val="001620F3"/>
    <w:rsid w:val="001621A2"/>
    <w:rsid w:val="00162274"/>
    <w:rsid w:val="00162503"/>
    <w:rsid w:val="00162B72"/>
    <w:rsid w:val="0016340D"/>
    <w:rsid w:val="00163885"/>
    <w:rsid w:val="00165336"/>
    <w:rsid w:val="0016643D"/>
    <w:rsid w:val="001665D6"/>
    <w:rsid w:val="0016683C"/>
    <w:rsid w:val="00166C2E"/>
    <w:rsid w:val="00167720"/>
    <w:rsid w:val="00170F53"/>
    <w:rsid w:val="00171141"/>
    <w:rsid w:val="001714C1"/>
    <w:rsid w:val="00171B36"/>
    <w:rsid w:val="00171DA2"/>
    <w:rsid w:val="00173D49"/>
    <w:rsid w:val="0017460C"/>
    <w:rsid w:val="001746A8"/>
    <w:rsid w:val="00175236"/>
    <w:rsid w:val="001753C9"/>
    <w:rsid w:val="001774BA"/>
    <w:rsid w:val="001774D1"/>
    <w:rsid w:val="00177CF8"/>
    <w:rsid w:val="001804C8"/>
    <w:rsid w:val="001808C4"/>
    <w:rsid w:val="001808C5"/>
    <w:rsid w:val="0018303D"/>
    <w:rsid w:val="00183591"/>
    <w:rsid w:val="0018557C"/>
    <w:rsid w:val="001864ED"/>
    <w:rsid w:val="00186A2E"/>
    <w:rsid w:val="00187CD4"/>
    <w:rsid w:val="00190986"/>
    <w:rsid w:val="00190B82"/>
    <w:rsid w:val="00190CEC"/>
    <w:rsid w:val="001921C1"/>
    <w:rsid w:val="001930CE"/>
    <w:rsid w:val="00194097"/>
    <w:rsid w:val="001942DE"/>
    <w:rsid w:val="00194DE3"/>
    <w:rsid w:val="00194E43"/>
    <w:rsid w:val="001955D6"/>
    <w:rsid w:val="001968BE"/>
    <w:rsid w:val="00196B4C"/>
    <w:rsid w:val="001974A0"/>
    <w:rsid w:val="001974E3"/>
    <w:rsid w:val="001A018B"/>
    <w:rsid w:val="001A0921"/>
    <w:rsid w:val="001A1674"/>
    <w:rsid w:val="001A16F5"/>
    <w:rsid w:val="001A1790"/>
    <w:rsid w:val="001A1C92"/>
    <w:rsid w:val="001A1EF8"/>
    <w:rsid w:val="001A2398"/>
    <w:rsid w:val="001A41BB"/>
    <w:rsid w:val="001A4F73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810"/>
    <w:rsid w:val="001B5A0D"/>
    <w:rsid w:val="001B7104"/>
    <w:rsid w:val="001B74DE"/>
    <w:rsid w:val="001B75F8"/>
    <w:rsid w:val="001C15BC"/>
    <w:rsid w:val="001C3283"/>
    <w:rsid w:val="001C3C73"/>
    <w:rsid w:val="001C4243"/>
    <w:rsid w:val="001C46A9"/>
    <w:rsid w:val="001C5182"/>
    <w:rsid w:val="001C5599"/>
    <w:rsid w:val="001C5959"/>
    <w:rsid w:val="001C71D6"/>
    <w:rsid w:val="001C71E4"/>
    <w:rsid w:val="001D01D6"/>
    <w:rsid w:val="001D0597"/>
    <w:rsid w:val="001D0D53"/>
    <w:rsid w:val="001D116B"/>
    <w:rsid w:val="001D1AEC"/>
    <w:rsid w:val="001D1D9E"/>
    <w:rsid w:val="001D233D"/>
    <w:rsid w:val="001D273A"/>
    <w:rsid w:val="001D49B4"/>
    <w:rsid w:val="001D53D2"/>
    <w:rsid w:val="001D6A62"/>
    <w:rsid w:val="001D7735"/>
    <w:rsid w:val="001E002D"/>
    <w:rsid w:val="001E0627"/>
    <w:rsid w:val="001E12C0"/>
    <w:rsid w:val="001E1F56"/>
    <w:rsid w:val="001E25F5"/>
    <w:rsid w:val="001E27E5"/>
    <w:rsid w:val="001E32D3"/>
    <w:rsid w:val="001E39A5"/>
    <w:rsid w:val="001E49A0"/>
    <w:rsid w:val="001E49A3"/>
    <w:rsid w:val="001E5C74"/>
    <w:rsid w:val="001E650C"/>
    <w:rsid w:val="001E6835"/>
    <w:rsid w:val="001E774F"/>
    <w:rsid w:val="001E7E50"/>
    <w:rsid w:val="001F04D7"/>
    <w:rsid w:val="001F0E1A"/>
    <w:rsid w:val="001F114B"/>
    <w:rsid w:val="001F289E"/>
    <w:rsid w:val="001F2A41"/>
    <w:rsid w:val="001F3D3B"/>
    <w:rsid w:val="001F3E45"/>
    <w:rsid w:val="001F424D"/>
    <w:rsid w:val="001F6E52"/>
    <w:rsid w:val="001F7A7C"/>
    <w:rsid w:val="001F7AC5"/>
    <w:rsid w:val="002003C1"/>
    <w:rsid w:val="00200583"/>
    <w:rsid w:val="0020065D"/>
    <w:rsid w:val="00200A7F"/>
    <w:rsid w:val="00201EDE"/>
    <w:rsid w:val="00202CE0"/>
    <w:rsid w:val="002033F0"/>
    <w:rsid w:val="00203EEA"/>
    <w:rsid w:val="0020591D"/>
    <w:rsid w:val="00205CC4"/>
    <w:rsid w:val="002060C1"/>
    <w:rsid w:val="00207AE8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379F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736"/>
    <w:rsid w:val="00227DC9"/>
    <w:rsid w:val="00227E9C"/>
    <w:rsid w:val="00230C86"/>
    <w:rsid w:val="00231598"/>
    <w:rsid w:val="0023244D"/>
    <w:rsid w:val="00232D57"/>
    <w:rsid w:val="00233542"/>
    <w:rsid w:val="00233FA5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37F88"/>
    <w:rsid w:val="00240016"/>
    <w:rsid w:val="002407D9"/>
    <w:rsid w:val="002412D3"/>
    <w:rsid w:val="00241A05"/>
    <w:rsid w:val="002436BB"/>
    <w:rsid w:val="0024469D"/>
    <w:rsid w:val="002447B5"/>
    <w:rsid w:val="0024635C"/>
    <w:rsid w:val="00247498"/>
    <w:rsid w:val="00250A35"/>
    <w:rsid w:val="00250BC1"/>
    <w:rsid w:val="00251564"/>
    <w:rsid w:val="002518AE"/>
    <w:rsid w:val="00251AFF"/>
    <w:rsid w:val="002520F4"/>
    <w:rsid w:val="0025272F"/>
    <w:rsid w:val="00252859"/>
    <w:rsid w:val="00253E92"/>
    <w:rsid w:val="002575E9"/>
    <w:rsid w:val="00257BA7"/>
    <w:rsid w:val="0026066C"/>
    <w:rsid w:val="00260B4C"/>
    <w:rsid w:val="002613AC"/>
    <w:rsid w:val="0026166E"/>
    <w:rsid w:val="0026255A"/>
    <w:rsid w:val="00262B0B"/>
    <w:rsid w:val="00263082"/>
    <w:rsid w:val="0026309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522F"/>
    <w:rsid w:val="00276218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CE4"/>
    <w:rsid w:val="00287FD2"/>
    <w:rsid w:val="0029098D"/>
    <w:rsid w:val="00290D20"/>
    <w:rsid w:val="00290EFA"/>
    <w:rsid w:val="00291A36"/>
    <w:rsid w:val="002931D8"/>
    <w:rsid w:val="002941A2"/>
    <w:rsid w:val="00294B09"/>
    <w:rsid w:val="00297E1E"/>
    <w:rsid w:val="002A037F"/>
    <w:rsid w:val="002A047B"/>
    <w:rsid w:val="002A0511"/>
    <w:rsid w:val="002A07A2"/>
    <w:rsid w:val="002A0B92"/>
    <w:rsid w:val="002A173C"/>
    <w:rsid w:val="002A2EFD"/>
    <w:rsid w:val="002A35FD"/>
    <w:rsid w:val="002A3C27"/>
    <w:rsid w:val="002A43E5"/>
    <w:rsid w:val="002A4486"/>
    <w:rsid w:val="002A497C"/>
    <w:rsid w:val="002A4CDE"/>
    <w:rsid w:val="002A5D9F"/>
    <w:rsid w:val="002A68B1"/>
    <w:rsid w:val="002A6C07"/>
    <w:rsid w:val="002A7836"/>
    <w:rsid w:val="002A7BA8"/>
    <w:rsid w:val="002B090B"/>
    <w:rsid w:val="002B13A6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7D2"/>
    <w:rsid w:val="002B5FEB"/>
    <w:rsid w:val="002B631E"/>
    <w:rsid w:val="002B6A12"/>
    <w:rsid w:val="002B6B8D"/>
    <w:rsid w:val="002B6CF8"/>
    <w:rsid w:val="002B6E0E"/>
    <w:rsid w:val="002B6E17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6AF5"/>
    <w:rsid w:val="002C7116"/>
    <w:rsid w:val="002C7B1C"/>
    <w:rsid w:val="002D047F"/>
    <w:rsid w:val="002D17B4"/>
    <w:rsid w:val="002D2B8A"/>
    <w:rsid w:val="002D2BAB"/>
    <w:rsid w:val="002D2F37"/>
    <w:rsid w:val="002D37D6"/>
    <w:rsid w:val="002D3D66"/>
    <w:rsid w:val="002D3D80"/>
    <w:rsid w:val="002D40A9"/>
    <w:rsid w:val="002D4559"/>
    <w:rsid w:val="002D4F9F"/>
    <w:rsid w:val="002D60F7"/>
    <w:rsid w:val="002D64DE"/>
    <w:rsid w:val="002D6608"/>
    <w:rsid w:val="002D67D7"/>
    <w:rsid w:val="002D6FB3"/>
    <w:rsid w:val="002D724F"/>
    <w:rsid w:val="002D7AAE"/>
    <w:rsid w:val="002D7E7D"/>
    <w:rsid w:val="002E02D9"/>
    <w:rsid w:val="002E1240"/>
    <w:rsid w:val="002E14C8"/>
    <w:rsid w:val="002E198E"/>
    <w:rsid w:val="002E1E18"/>
    <w:rsid w:val="002E2657"/>
    <w:rsid w:val="002E29A5"/>
    <w:rsid w:val="002E363D"/>
    <w:rsid w:val="002E411C"/>
    <w:rsid w:val="002E46E7"/>
    <w:rsid w:val="002E4B45"/>
    <w:rsid w:val="002E5267"/>
    <w:rsid w:val="002E543D"/>
    <w:rsid w:val="002E556E"/>
    <w:rsid w:val="002E55A1"/>
    <w:rsid w:val="002E5E7F"/>
    <w:rsid w:val="002E672F"/>
    <w:rsid w:val="002E74E3"/>
    <w:rsid w:val="002E7950"/>
    <w:rsid w:val="002F01B1"/>
    <w:rsid w:val="002F0BB0"/>
    <w:rsid w:val="002F0F9B"/>
    <w:rsid w:val="002F16E2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4E"/>
    <w:rsid w:val="00300B61"/>
    <w:rsid w:val="00301170"/>
    <w:rsid w:val="00301F13"/>
    <w:rsid w:val="00303C30"/>
    <w:rsid w:val="0030434B"/>
    <w:rsid w:val="0030468F"/>
    <w:rsid w:val="00304760"/>
    <w:rsid w:val="003050C2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35BB"/>
    <w:rsid w:val="003244E9"/>
    <w:rsid w:val="003245E3"/>
    <w:rsid w:val="00324E28"/>
    <w:rsid w:val="003252BE"/>
    <w:rsid w:val="003256D9"/>
    <w:rsid w:val="00325E25"/>
    <w:rsid w:val="00326068"/>
    <w:rsid w:val="00326C81"/>
    <w:rsid w:val="00326DE3"/>
    <w:rsid w:val="00327172"/>
    <w:rsid w:val="003277FA"/>
    <w:rsid w:val="0032790D"/>
    <w:rsid w:val="003279EE"/>
    <w:rsid w:val="0033013F"/>
    <w:rsid w:val="00330780"/>
    <w:rsid w:val="0033119C"/>
    <w:rsid w:val="00331776"/>
    <w:rsid w:val="003317A1"/>
    <w:rsid w:val="003317AB"/>
    <w:rsid w:val="00331F26"/>
    <w:rsid w:val="0033210F"/>
    <w:rsid w:val="00333095"/>
    <w:rsid w:val="00333C29"/>
    <w:rsid w:val="00333E48"/>
    <w:rsid w:val="00334CF1"/>
    <w:rsid w:val="00334F65"/>
    <w:rsid w:val="003351E7"/>
    <w:rsid w:val="00335407"/>
    <w:rsid w:val="003378E7"/>
    <w:rsid w:val="003379E6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0F0"/>
    <w:rsid w:val="0035019E"/>
    <w:rsid w:val="00350BCE"/>
    <w:rsid w:val="003517DF"/>
    <w:rsid w:val="0035205C"/>
    <w:rsid w:val="00353759"/>
    <w:rsid w:val="003538A2"/>
    <w:rsid w:val="003539FD"/>
    <w:rsid w:val="00353CF1"/>
    <w:rsid w:val="00353DAF"/>
    <w:rsid w:val="0035420B"/>
    <w:rsid w:val="00355925"/>
    <w:rsid w:val="00355C7B"/>
    <w:rsid w:val="00356119"/>
    <w:rsid w:val="0035683E"/>
    <w:rsid w:val="00357A0A"/>
    <w:rsid w:val="00357A6A"/>
    <w:rsid w:val="0036076A"/>
    <w:rsid w:val="003616C2"/>
    <w:rsid w:val="00361C4F"/>
    <w:rsid w:val="00361FEF"/>
    <w:rsid w:val="00364BC7"/>
    <w:rsid w:val="00367512"/>
    <w:rsid w:val="00367CB0"/>
    <w:rsid w:val="00367FC8"/>
    <w:rsid w:val="00370E21"/>
    <w:rsid w:val="00370F32"/>
    <w:rsid w:val="0037274A"/>
    <w:rsid w:val="00373551"/>
    <w:rsid w:val="00375189"/>
    <w:rsid w:val="0037563D"/>
    <w:rsid w:val="003759A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4E8"/>
    <w:rsid w:val="0038266C"/>
    <w:rsid w:val="0038278C"/>
    <w:rsid w:val="0038309D"/>
    <w:rsid w:val="00383107"/>
    <w:rsid w:val="0038354B"/>
    <w:rsid w:val="0038385F"/>
    <w:rsid w:val="00383C85"/>
    <w:rsid w:val="0038417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1D20"/>
    <w:rsid w:val="003928E8"/>
    <w:rsid w:val="00392D6F"/>
    <w:rsid w:val="00393544"/>
    <w:rsid w:val="003941A9"/>
    <w:rsid w:val="00395706"/>
    <w:rsid w:val="00395B52"/>
    <w:rsid w:val="00397AEE"/>
    <w:rsid w:val="00397FCA"/>
    <w:rsid w:val="003A0C08"/>
    <w:rsid w:val="003A16B3"/>
    <w:rsid w:val="003A29EA"/>
    <w:rsid w:val="003A330F"/>
    <w:rsid w:val="003A36D7"/>
    <w:rsid w:val="003A4278"/>
    <w:rsid w:val="003A4295"/>
    <w:rsid w:val="003A617D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39D0"/>
    <w:rsid w:val="003B3CEC"/>
    <w:rsid w:val="003B4342"/>
    <w:rsid w:val="003B488A"/>
    <w:rsid w:val="003B507C"/>
    <w:rsid w:val="003B639D"/>
    <w:rsid w:val="003B6AD5"/>
    <w:rsid w:val="003B6CDC"/>
    <w:rsid w:val="003C0344"/>
    <w:rsid w:val="003C034D"/>
    <w:rsid w:val="003C05EE"/>
    <w:rsid w:val="003C0F56"/>
    <w:rsid w:val="003C2C10"/>
    <w:rsid w:val="003C32FB"/>
    <w:rsid w:val="003C330B"/>
    <w:rsid w:val="003C3468"/>
    <w:rsid w:val="003C3479"/>
    <w:rsid w:val="003C34DD"/>
    <w:rsid w:val="003C3A85"/>
    <w:rsid w:val="003C3B33"/>
    <w:rsid w:val="003C4035"/>
    <w:rsid w:val="003C4BBC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3F8"/>
    <w:rsid w:val="003D4841"/>
    <w:rsid w:val="003D4B3D"/>
    <w:rsid w:val="003D51AB"/>
    <w:rsid w:val="003D54BA"/>
    <w:rsid w:val="003D588A"/>
    <w:rsid w:val="003D6D9D"/>
    <w:rsid w:val="003D71A5"/>
    <w:rsid w:val="003D7919"/>
    <w:rsid w:val="003E0692"/>
    <w:rsid w:val="003E0DFF"/>
    <w:rsid w:val="003E0EC0"/>
    <w:rsid w:val="003E11E4"/>
    <w:rsid w:val="003E130F"/>
    <w:rsid w:val="003E1AE9"/>
    <w:rsid w:val="003E1D4C"/>
    <w:rsid w:val="003E2129"/>
    <w:rsid w:val="003E45B6"/>
    <w:rsid w:val="003E649A"/>
    <w:rsid w:val="003E702F"/>
    <w:rsid w:val="003E7346"/>
    <w:rsid w:val="003E73C1"/>
    <w:rsid w:val="003E74AE"/>
    <w:rsid w:val="003E77B9"/>
    <w:rsid w:val="003F11A7"/>
    <w:rsid w:val="003F17C1"/>
    <w:rsid w:val="003F2205"/>
    <w:rsid w:val="003F30E9"/>
    <w:rsid w:val="003F37CF"/>
    <w:rsid w:val="003F4B1B"/>
    <w:rsid w:val="003F55E2"/>
    <w:rsid w:val="003F59E6"/>
    <w:rsid w:val="003F6AC7"/>
    <w:rsid w:val="003F6B06"/>
    <w:rsid w:val="003F78D6"/>
    <w:rsid w:val="003F7A13"/>
    <w:rsid w:val="004007C6"/>
    <w:rsid w:val="00400A22"/>
    <w:rsid w:val="00400A4A"/>
    <w:rsid w:val="00400EBA"/>
    <w:rsid w:val="004014DD"/>
    <w:rsid w:val="00401AD5"/>
    <w:rsid w:val="00402286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31C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5DDD"/>
    <w:rsid w:val="0042695A"/>
    <w:rsid w:val="0043020D"/>
    <w:rsid w:val="004303B2"/>
    <w:rsid w:val="00431269"/>
    <w:rsid w:val="0043224F"/>
    <w:rsid w:val="00432716"/>
    <w:rsid w:val="00432C68"/>
    <w:rsid w:val="00433147"/>
    <w:rsid w:val="00433A40"/>
    <w:rsid w:val="004340C1"/>
    <w:rsid w:val="004341A5"/>
    <w:rsid w:val="00435309"/>
    <w:rsid w:val="00435CF8"/>
    <w:rsid w:val="00436260"/>
    <w:rsid w:val="00436DD4"/>
    <w:rsid w:val="00437057"/>
    <w:rsid w:val="00437458"/>
    <w:rsid w:val="00437719"/>
    <w:rsid w:val="00437BFD"/>
    <w:rsid w:val="00437FED"/>
    <w:rsid w:val="00440831"/>
    <w:rsid w:val="00440936"/>
    <w:rsid w:val="004409EA"/>
    <w:rsid w:val="00440ACE"/>
    <w:rsid w:val="00441D80"/>
    <w:rsid w:val="004425F8"/>
    <w:rsid w:val="0044265C"/>
    <w:rsid w:val="004435B8"/>
    <w:rsid w:val="00443E2C"/>
    <w:rsid w:val="00444CDF"/>
    <w:rsid w:val="00445329"/>
    <w:rsid w:val="004458B4"/>
    <w:rsid w:val="00446B93"/>
    <w:rsid w:val="00446D25"/>
    <w:rsid w:val="00446E07"/>
    <w:rsid w:val="0045357D"/>
    <w:rsid w:val="004537DB"/>
    <w:rsid w:val="00453D7B"/>
    <w:rsid w:val="0045447D"/>
    <w:rsid w:val="0045593B"/>
    <w:rsid w:val="004563D5"/>
    <w:rsid w:val="00457B3B"/>
    <w:rsid w:val="00460BF8"/>
    <w:rsid w:val="004617B1"/>
    <w:rsid w:val="00461B7D"/>
    <w:rsid w:val="00461D27"/>
    <w:rsid w:val="00461E69"/>
    <w:rsid w:val="00462673"/>
    <w:rsid w:val="00463854"/>
    <w:rsid w:val="004649CA"/>
    <w:rsid w:val="00464B13"/>
    <w:rsid w:val="00464B3E"/>
    <w:rsid w:val="00467787"/>
    <w:rsid w:val="0047036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54F"/>
    <w:rsid w:val="004777C9"/>
    <w:rsid w:val="00477DAD"/>
    <w:rsid w:val="004806D4"/>
    <w:rsid w:val="00480DC1"/>
    <w:rsid w:val="0048101D"/>
    <w:rsid w:val="00481452"/>
    <w:rsid w:val="004827AD"/>
    <w:rsid w:val="00483AE2"/>
    <w:rsid w:val="004855DD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7BB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0BE5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2726"/>
    <w:rsid w:val="004B33D2"/>
    <w:rsid w:val="004B3679"/>
    <w:rsid w:val="004B3D3A"/>
    <w:rsid w:val="004B428A"/>
    <w:rsid w:val="004B4554"/>
    <w:rsid w:val="004B58C6"/>
    <w:rsid w:val="004B65D9"/>
    <w:rsid w:val="004B76B9"/>
    <w:rsid w:val="004B7B46"/>
    <w:rsid w:val="004C039B"/>
    <w:rsid w:val="004C0CDB"/>
    <w:rsid w:val="004C21DC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1535"/>
    <w:rsid w:val="004D32B5"/>
    <w:rsid w:val="004D404A"/>
    <w:rsid w:val="004D4300"/>
    <w:rsid w:val="004D486D"/>
    <w:rsid w:val="004D4EEF"/>
    <w:rsid w:val="004D5CC9"/>
    <w:rsid w:val="004D7663"/>
    <w:rsid w:val="004D7943"/>
    <w:rsid w:val="004D7AD6"/>
    <w:rsid w:val="004D7DD1"/>
    <w:rsid w:val="004E0233"/>
    <w:rsid w:val="004E101E"/>
    <w:rsid w:val="004E129C"/>
    <w:rsid w:val="004E169C"/>
    <w:rsid w:val="004E3852"/>
    <w:rsid w:val="004E45B2"/>
    <w:rsid w:val="004E4CCF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6B02"/>
    <w:rsid w:val="004F71A5"/>
    <w:rsid w:val="004F7B77"/>
    <w:rsid w:val="00500461"/>
    <w:rsid w:val="00502418"/>
    <w:rsid w:val="005029FD"/>
    <w:rsid w:val="00502BE0"/>
    <w:rsid w:val="00503183"/>
    <w:rsid w:val="00503BD9"/>
    <w:rsid w:val="00503C56"/>
    <w:rsid w:val="00503C99"/>
    <w:rsid w:val="00503EB9"/>
    <w:rsid w:val="0050456F"/>
    <w:rsid w:val="00504660"/>
    <w:rsid w:val="0050474F"/>
    <w:rsid w:val="00504AB3"/>
    <w:rsid w:val="0050527C"/>
    <w:rsid w:val="00505FD9"/>
    <w:rsid w:val="005065F4"/>
    <w:rsid w:val="00506CA8"/>
    <w:rsid w:val="00506DC7"/>
    <w:rsid w:val="00510913"/>
    <w:rsid w:val="0051097C"/>
    <w:rsid w:val="00510C76"/>
    <w:rsid w:val="00511583"/>
    <w:rsid w:val="005135B1"/>
    <w:rsid w:val="00513C78"/>
    <w:rsid w:val="00514162"/>
    <w:rsid w:val="005143D9"/>
    <w:rsid w:val="00514AAB"/>
    <w:rsid w:val="00514BE7"/>
    <w:rsid w:val="00514FDE"/>
    <w:rsid w:val="005177A0"/>
    <w:rsid w:val="005209D7"/>
    <w:rsid w:val="00520A3B"/>
    <w:rsid w:val="0052112C"/>
    <w:rsid w:val="00521831"/>
    <w:rsid w:val="005218A5"/>
    <w:rsid w:val="0052265A"/>
    <w:rsid w:val="005226D7"/>
    <w:rsid w:val="00522734"/>
    <w:rsid w:val="00524AEC"/>
    <w:rsid w:val="00525054"/>
    <w:rsid w:val="00525339"/>
    <w:rsid w:val="005255D9"/>
    <w:rsid w:val="00525FC1"/>
    <w:rsid w:val="0052642A"/>
    <w:rsid w:val="005272AC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5C1A"/>
    <w:rsid w:val="00536D12"/>
    <w:rsid w:val="00537157"/>
    <w:rsid w:val="005401DD"/>
    <w:rsid w:val="0054028A"/>
    <w:rsid w:val="00540735"/>
    <w:rsid w:val="00540DAB"/>
    <w:rsid w:val="00540E48"/>
    <w:rsid w:val="00541C9B"/>
    <w:rsid w:val="00541CBA"/>
    <w:rsid w:val="005426D6"/>
    <w:rsid w:val="005427DA"/>
    <w:rsid w:val="00542DE1"/>
    <w:rsid w:val="00543DDD"/>
    <w:rsid w:val="00543EF7"/>
    <w:rsid w:val="00545273"/>
    <w:rsid w:val="0054768E"/>
    <w:rsid w:val="00547B94"/>
    <w:rsid w:val="00547E9F"/>
    <w:rsid w:val="00552C9F"/>
    <w:rsid w:val="00552DF3"/>
    <w:rsid w:val="0055322E"/>
    <w:rsid w:val="00553830"/>
    <w:rsid w:val="0055436F"/>
    <w:rsid w:val="005550FD"/>
    <w:rsid w:val="00555CF3"/>
    <w:rsid w:val="005569F8"/>
    <w:rsid w:val="00557D26"/>
    <w:rsid w:val="00560453"/>
    <w:rsid w:val="005612DB"/>
    <w:rsid w:val="00561C2C"/>
    <w:rsid w:val="00562692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5C87"/>
    <w:rsid w:val="00576356"/>
    <w:rsid w:val="0057686D"/>
    <w:rsid w:val="00576C4D"/>
    <w:rsid w:val="005777CF"/>
    <w:rsid w:val="0058056E"/>
    <w:rsid w:val="005816DD"/>
    <w:rsid w:val="005822C4"/>
    <w:rsid w:val="0058238C"/>
    <w:rsid w:val="00582A68"/>
    <w:rsid w:val="00583E86"/>
    <w:rsid w:val="00584171"/>
    <w:rsid w:val="005852E3"/>
    <w:rsid w:val="005852FF"/>
    <w:rsid w:val="00585358"/>
    <w:rsid w:val="00586695"/>
    <w:rsid w:val="00586A4B"/>
    <w:rsid w:val="00586B01"/>
    <w:rsid w:val="00590043"/>
    <w:rsid w:val="00590DD0"/>
    <w:rsid w:val="005910FB"/>
    <w:rsid w:val="005918EE"/>
    <w:rsid w:val="00592A8B"/>
    <w:rsid w:val="00593AFF"/>
    <w:rsid w:val="0059408C"/>
    <w:rsid w:val="00594DBF"/>
    <w:rsid w:val="00595821"/>
    <w:rsid w:val="005958AC"/>
    <w:rsid w:val="00595ABC"/>
    <w:rsid w:val="0059615A"/>
    <w:rsid w:val="00596DFE"/>
    <w:rsid w:val="00597257"/>
    <w:rsid w:val="005973C9"/>
    <w:rsid w:val="0059744F"/>
    <w:rsid w:val="005A00F8"/>
    <w:rsid w:val="005A0EB9"/>
    <w:rsid w:val="005A12FF"/>
    <w:rsid w:val="005A14E8"/>
    <w:rsid w:val="005A2328"/>
    <w:rsid w:val="005A23EF"/>
    <w:rsid w:val="005A2BE9"/>
    <w:rsid w:val="005A3103"/>
    <w:rsid w:val="005A35BC"/>
    <w:rsid w:val="005A4702"/>
    <w:rsid w:val="005A637F"/>
    <w:rsid w:val="005A78E3"/>
    <w:rsid w:val="005A7FE8"/>
    <w:rsid w:val="005B20CC"/>
    <w:rsid w:val="005B3EE2"/>
    <w:rsid w:val="005B4110"/>
    <w:rsid w:val="005B44F8"/>
    <w:rsid w:val="005B4D0D"/>
    <w:rsid w:val="005B5298"/>
    <w:rsid w:val="005B61B1"/>
    <w:rsid w:val="005B7B24"/>
    <w:rsid w:val="005C15F5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6A2F"/>
    <w:rsid w:val="005C7A36"/>
    <w:rsid w:val="005D085B"/>
    <w:rsid w:val="005D358F"/>
    <w:rsid w:val="005D3DA3"/>
    <w:rsid w:val="005D40F5"/>
    <w:rsid w:val="005D629D"/>
    <w:rsid w:val="005D65B2"/>
    <w:rsid w:val="005D6F2B"/>
    <w:rsid w:val="005D7032"/>
    <w:rsid w:val="005E1A54"/>
    <w:rsid w:val="005E2EA5"/>
    <w:rsid w:val="005E33AA"/>
    <w:rsid w:val="005E54DF"/>
    <w:rsid w:val="005E58FD"/>
    <w:rsid w:val="005E5D48"/>
    <w:rsid w:val="005E6080"/>
    <w:rsid w:val="005E6DD1"/>
    <w:rsid w:val="005E77D7"/>
    <w:rsid w:val="005F0796"/>
    <w:rsid w:val="005F2891"/>
    <w:rsid w:val="005F4088"/>
    <w:rsid w:val="005F41C4"/>
    <w:rsid w:val="005F5000"/>
    <w:rsid w:val="005F512C"/>
    <w:rsid w:val="005F60AD"/>
    <w:rsid w:val="005F6BFF"/>
    <w:rsid w:val="005F7844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2C"/>
    <w:rsid w:val="006114D2"/>
    <w:rsid w:val="00611BEE"/>
    <w:rsid w:val="00611F57"/>
    <w:rsid w:val="006121B9"/>
    <w:rsid w:val="00612E1F"/>
    <w:rsid w:val="006138C5"/>
    <w:rsid w:val="00613997"/>
    <w:rsid w:val="00613B0B"/>
    <w:rsid w:val="00613FD2"/>
    <w:rsid w:val="0061422F"/>
    <w:rsid w:val="00615BCD"/>
    <w:rsid w:val="00616029"/>
    <w:rsid w:val="00616B9A"/>
    <w:rsid w:val="00616D6C"/>
    <w:rsid w:val="00616FBA"/>
    <w:rsid w:val="00617752"/>
    <w:rsid w:val="0061795C"/>
    <w:rsid w:val="00617E93"/>
    <w:rsid w:val="0062025D"/>
    <w:rsid w:val="00620D95"/>
    <w:rsid w:val="00621DC7"/>
    <w:rsid w:val="00622002"/>
    <w:rsid w:val="00622D6A"/>
    <w:rsid w:val="006237F2"/>
    <w:rsid w:val="00623D34"/>
    <w:rsid w:val="00623EC7"/>
    <w:rsid w:val="006249BE"/>
    <w:rsid w:val="0062526A"/>
    <w:rsid w:val="00626040"/>
    <w:rsid w:val="006267DC"/>
    <w:rsid w:val="00626C16"/>
    <w:rsid w:val="00626C93"/>
    <w:rsid w:val="00627FDF"/>
    <w:rsid w:val="0063030D"/>
    <w:rsid w:val="006306D2"/>
    <w:rsid w:val="00630876"/>
    <w:rsid w:val="0063268A"/>
    <w:rsid w:val="00633247"/>
    <w:rsid w:val="00633A1D"/>
    <w:rsid w:val="006340B2"/>
    <w:rsid w:val="00634D34"/>
    <w:rsid w:val="00635552"/>
    <w:rsid w:val="00635710"/>
    <w:rsid w:val="006358A9"/>
    <w:rsid w:val="0063590A"/>
    <w:rsid w:val="006359E5"/>
    <w:rsid w:val="00636438"/>
    <w:rsid w:val="00636AF4"/>
    <w:rsid w:val="006412B9"/>
    <w:rsid w:val="00641AC7"/>
    <w:rsid w:val="00642A70"/>
    <w:rsid w:val="00642C0E"/>
    <w:rsid w:val="00642F13"/>
    <w:rsid w:val="006437B8"/>
    <w:rsid w:val="00643D33"/>
    <w:rsid w:val="00645F56"/>
    <w:rsid w:val="00646DE5"/>
    <w:rsid w:val="00646E02"/>
    <w:rsid w:val="006505ED"/>
    <w:rsid w:val="00651252"/>
    <w:rsid w:val="00651AAE"/>
    <w:rsid w:val="00651B40"/>
    <w:rsid w:val="00652C70"/>
    <w:rsid w:val="0065340B"/>
    <w:rsid w:val="00653558"/>
    <w:rsid w:val="006557B0"/>
    <w:rsid w:val="00656F89"/>
    <w:rsid w:val="0066011E"/>
    <w:rsid w:val="00661C66"/>
    <w:rsid w:val="006620B7"/>
    <w:rsid w:val="006627EC"/>
    <w:rsid w:val="00663B69"/>
    <w:rsid w:val="0066444F"/>
    <w:rsid w:val="00664A5C"/>
    <w:rsid w:val="006658A5"/>
    <w:rsid w:val="006660F2"/>
    <w:rsid w:val="0066680A"/>
    <w:rsid w:val="00666F20"/>
    <w:rsid w:val="00667074"/>
    <w:rsid w:val="006675FB"/>
    <w:rsid w:val="00670799"/>
    <w:rsid w:val="006707D6"/>
    <w:rsid w:val="00671369"/>
    <w:rsid w:val="006714BE"/>
    <w:rsid w:val="00672CE9"/>
    <w:rsid w:val="00672DD4"/>
    <w:rsid w:val="00674961"/>
    <w:rsid w:val="00675024"/>
    <w:rsid w:val="00675395"/>
    <w:rsid w:val="00675D22"/>
    <w:rsid w:val="0067617C"/>
    <w:rsid w:val="00677238"/>
    <w:rsid w:val="006778CE"/>
    <w:rsid w:val="00680BA0"/>
    <w:rsid w:val="00681E07"/>
    <w:rsid w:val="00682A4F"/>
    <w:rsid w:val="00683398"/>
    <w:rsid w:val="006838F4"/>
    <w:rsid w:val="00684466"/>
    <w:rsid w:val="0068548E"/>
    <w:rsid w:val="00685955"/>
    <w:rsid w:val="0068699D"/>
    <w:rsid w:val="00687159"/>
    <w:rsid w:val="00687AA4"/>
    <w:rsid w:val="00687C0E"/>
    <w:rsid w:val="006914A5"/>
    <w:rsid w:val="00691C99"/>
    <w:rsid w:val="00692E0D"/>
    <w:rsid w:val="0069313A"/>
    <w:rsid w:val="0069454D"/>
    <w:rsid w:val="006957F6"/>
    <w:rsid w:val="006960A5"/>
    <w:rsid w:val="00697088"/>
    <w:rsid w:val="006A05D2"/>
    <w:rsid w:val="006A0968"/>
    <w:rsid w:val="006A1CC8"/>
    <w:rsid w:val="006A344A"/>
    <w:rsid w:val="006A3727"/>
    <w:rsid w:val="006A3BC6"/>
    <w:rsid w:val="006A6CD7"/>
    <w:rsid w:val="006A78C3"/>
    <w:rsid w:val="006B12F6"/>
    <w:rsid w:val="006B1F77"/>
    <w:rsid w:val="006B2454"/>
    <w:rsid w:val="006B2485"/>
    <w:rsid w:val="006B2557"/>
    <w:rsid w:val="006B385B"/>
    <w:rsid w:val="006B3D20"/>
    <w:rsid w:val="006B422F"/>
    <w:rsid w:val="006B43BB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C6EDD"/>
    <w:rsid w:val="006C7861"/>
    <w:rsid w:val="006D0852"/>
    <w:rsid w:val="006D09AF"/>
    <w:rsid w:val="006D0C57"/>
    <w:rsid w:val="006D1C08"/>
    <w:rsid w:val="006D20C7"/>
    <w:rsid w:val="006D237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55B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53B"/>
    <w:rsid w:val="006F1FEC"/>
    <w:rsid w:val="006F2601"/>
    <w:rsid w:val="006F2762"/>
    <w:rsid w:val="006F3EF6"/>
    <w:rsid w:val="006F43D9"/>
    <w:rsid w:val="006F4F05"/>
    <w:rsid w:val="006F5896"/>
    <w:rsid w:val="006F66AE"/>
    <w:rsid w:val="006F6B27"/>
    <w:rsid w:val="006F77C6"/>
    <w:rsid w:val="006F795E"/>
    <w:rsid w:val="00700781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6AA6"/>
    <w:rsid w:val="007071AE"/>
    <w:rsid w:val="007071B9"/>
    <w:rsid w:val="007071C3"/>
    <w:rsid w:val="00710B36"/>
    <w:rsid w:val="00710E1C"/>
    <w:rsid w:val="00711566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27D55"/>
    <w:rsid w:val="007310BD"/>
    <w:rsid w:val="0073238A"/>
    <w:rsid w:val="0073337A"/>
    <w:rsid w:val="00733FCF"/>
    <w:rsid w:val="007341A0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1FAC"/>
    <w:rsid w:val="00743539"/>
    <w:rsid w:val="0074365B"/>
    <w:rsid w:val="0074377D"/>
    <w:rsid w:val="007437A7"/>
    <w:rsid w:val="00743D63"/>
    <w:rsid w:val="00743EC6"/>
    <w:rsid w:val="00744499"/>
    <w:rsid w:val="007446C1"/>
    <w:rsid w:val="00744A62"/>
    <w:rsid w:val="00745B9D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A5C"/>
    <w:rsid w:val="00754E48"/>
    <w:rsid w:val="00754FE7"/>
    <w:rsid w:val="00755959"/>
    <w:rsid w:val="00756276"/>
    <w:rsid w:val="00757052"/>
    <w:rsid w:val="00757AD6"/>
    <w:rsid w:val="00757D54"/>
    <w:rsid w:val="00757D98"/>
    <w:rsid w:val="00760137"/>
    <w:rsid w:val="007602FD"/>
    <w:rsid w:val="007603FE"/>
    <w:rsid w:val="007606C5"/>
    <w:rsid w:val="00761486"/>
    <w:rsid w:val="007618D7"/>
    <w:rsid w:val="00761E0E"/>
    <w:rsid w:val="00762048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B95"/>
    <w:rsid w:val="007710F6"/>
    <w:rsid w:val="007722F1"/>
    <w:rsid w:val="007724E8"/>
    <w:rsid w:val="00772555"/>
    <w:rsid w:val="00772814"/>
    <w:rsid w:val="00772979"/>
    <w:rsid w:val="00772AFF"/>
    <w:rsid w:val="00772D3C"/>
    <w:rsid w:val="0077451E"/>
    <w:rsid w:val="007750EA"/>
    <w:rsid w:val="00776983"/>
    <w:rsid w:val="00776E04"/>
    <w:rsid w:val="00777B3E"/>
    <w:rsid w:val="007801B8"/>
    <w:rsid w:val="00780331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B4D"/>
    <w:rsid w:val="00792C32"/>
    <w:rsid w:val="0079326A"/>
    <w:rsid w:val="00793B85"/>
    <w:rsid w:val="00793F3A"/>
    <w:rsid w:val="0079433E"/>
    <w:rsid w:val="00794B5B"/>
    <w:rsid w:val="00795183"/>
    <w:rsid w:val="00795811"/>
    <w:rsid w:val="00796B79"/>
    <w:rsid w:val="007971BF"/>
    <w:rsid w:val="007A01D3"/>
    <w:rsid w:val="007A0881"/>
    <w:rsid w:val="007A0FC4"/>
    <w:rsid w:val="007A1598"/>
    <w:rsid w:val="007A1B9F"/>
    <w:rsid w:val="007A1FF0"/>
    <w:rsid w:val="007A282A"/>
    <w:rsid w:val="007A399C"/>
    <w:rsid w:val="007A3B50"/>
    <w:rsid w:val="007A41E4"/>
    <w:rsid w:val="007A4F26"/>
    <w:rsid w:val="007A531D"/>
    <w:rsid w:val="007A5CD2"/>
    <w:rsid w:val="007A6255"/>
    <w:rsid w:val="007A69FE"/>
    <w:rsid w:val="007A71B0"/>
    <w:rsid w:val="007B012A"/>
    <w:rsid w:val="007B03B5"/>
    <w:rsid w:val="007B0AD3"/>
    <w:rsid w:val="007B1499"/>
    <w:rsid w:val="007B2515"/>
    <w:rsid w:val="007B38D8"/>
    <w:rsid w:val="007B4600"/>
    <w:rsid w:val="007B4882"/>
    <w:rsid w:val="007B54B5"/>
    <w:rsid w:val="007B58C3"/>
    <w:rsid w:val="007B5BC8"/>
    <w:rsid w:val="007B6378"/>
    <w:rsid w:val="007B6A1D"/>
    <w:rsid w:val="007B7035"/>
    <w:rsid w:val="007B7816"/>
    <w:rsid w:val="007C1319"/>
    <w:rsid w:val="007C1338"/>
    <w:rsid w:val="007C141A"/>
    <w:rsid w:val="007C1612"/>
    <w:rsid w:val="007C23F1"/>
    <w:rsid w:val="007C3BF5"/>
    <w:rsid w:val="007C48EF"/>
    <w:rsid w:val="007C541E"/>
    <w:rsid w:val="007C5AE6"/>
    <w:rsid w:val="007C5FA2"/>
    <w:rsid w:val="007C61A6"/>
    <w:rsid w:val="007C6795"/>
    <w:rsid w:val="007C6966"/>
    <w:rsid w:val="007C6992"/>
    <w:rsid w:val="007C6F6C"/>
    <w:rsid w:val="007C7B45"/>
    <w:rsid w:val="007D0196"/>
    <w:rsid w:val="007D0377"/>
    <w:rsid w:val="007D0380"/>
    <w:rsid w:val="007D1B37"/>
    <w:rsid w:val="007D1F0F"/>
    <w:rsid w:val="007D2C87"/>
    <w:rsid w:val="007D3000"/>
    <w:rsid w:val="007D35A2"/>
    <w:rsid w:val="007D42A0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3E5D"/>
    <w:rsid w:val="007E4748"/>
    <w:rsid w:val="007E49D4"/>
    <w:rsid w:val="007E5751"/>
    <w:rsid w:val="007E62C3"/>
    <w:rsid w:val="007E692A"/>
    <w:rsid w:val="007E71B8"/>
    <w:rsid w:val="007E7647"/>
    <w:rsid w:val="007E7766"/>
    <w:rsid w:val="007F00B4"/>
    <w:rsid w:val="007F15E3"/>
    <w:rsid w:val="007F169C"/>
    <w:rsid w:val="007F2088"/>
    <w:rsid w:val="007F2E83"/>
    <w:rsid w:val="007F4B73"/>
    <w:rsid w:val="007F4CF2"/>
    <w:rsid w:val="007F6633"/>
    <w:rsid w:val="007F6FF5"/>
    <w:rsid w:val="007F7548"/>
    <w:rsid w:val="007F7859"/>
    <w:rsid w:val="007F7A4A"/>
    <w:rsid w:val="008002B2"/>
    <w:rsid w:val="0080044C"/>
    <w:rsid w:val="008008C0"/>
    <w:rsid w:val="008011AE"/>
    <w:rsid w:val="00801678"/>
    <w:rsid w:val="00801A78"/>
    <w:rsid w:val="0080207D"/>
    <w:rsid w:val="00802273"/>
    <w:rsid w:val="00802CCE"/>
    <w:rsid w:val="00803277"/>
    <w:rsid w:val="008037AB"/>
    <w:rsid w:val="00804158"/>
    <w:rsid w:val="00805559"/>
    <w:rsid w:val="00806106"/>
    <w:rsid w:val="008066FA"/>
    <w:rsid w:val="00806F9C"/>
    <w:rsid w:val="00807E89"/>
    <w:rsid w:val="0081039D"/>
    <w:rsid w:val="008109C3"/>
    <w:rsid w:val="00810A8A"/>
    <w:rsid w:val="00811C70"/>
    <w:rsid w:val="00812548"/>
    <w:rsid w:val="00812742"/>
    <w:rsid w:val="008129CA"/>
    <w:rsid w:val="00813F03"/>
    <w:rsid w:val="0081558D"/>
    <w:rsid w:val="008164D5"/>
    <w:rsid w:val="00816B30"/>
    <w:rsid w:val="0081758C"/>
    <w:rsid w:val="00817B6E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3DD0"/>
    <w:rsid w:val="008243AA"/>
    <w:rsid w:val="00824A7D"/>
    <w:rsid w:val="0082548F"/>
    <w:rsid w:val="00825E63"/>
    <w:rsid w:val="00827176"/>
    <w:rsid w:val="0082722E"/>
    <w:rsid w:val="00827BD7"/>
    <w:rsid w:val="00830F91"/>
    <w:rsid w:val="008316C4"/>
    <w:rsid w:val="00831904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417"/>
    <w:rsid w:val="00853872"/>
    <w:rsid w:val="00853ACB"/>
    <w:rsid w:val="00853B54"/>
    <w:rsid w:val="008540DE"/>
    <w:rsid w:val="00854F84"/>
    <w:rsid w:val="00856BEA"/>
    <w:rsid w:val="00856C4E"/>
    <w:rsid w:val="00856F6C"/>
    <w:rsid w:val="008572F0"/>
    <w:rsid w:val="00857513"/>
    <w:rsid w:val="00857C30"/>
    <w:rsid w:val="00860F5A"/>
    <w:rsid w:val="00861D98"/>
    <w:rsid w:val="00864D33"/>
    <w:rsid w:val="0086555E"/>
    <w:rsid w:val="00865B88"/>
    <w:rsid w:val="00865D0D"/>
    <w:rsid w:val="00866052"/>
    <w:rsid w:val="008662A8"/>
    <w:rsid w:val="00866B40"/>
    <w:rsid w:val="00867594"/>
    <w:rsid w:val="00870BB9"/>
    <w:rsid w:val="008714BC"/>
    <w:rsid w:val="00872367"/>
    <w:rsid w:val="0087297E"/>
    <w:rsid w:val="00873293"/>
    <w:rsid w:val="0087348E"/>
    <w:rsid w:val="00874A02"/>
    <w:rsid w:val="00874D90"/>
    <w:rsid w:val="00874FE6"/>
    <w:rsid w:val="00876646"/>
    <w:rsid w:val="00876A29"/>
    <w:rsid w:val="00877152"/>
    <w:rsid w:val="00877350"/>
    <w:rsid w:val="008774B0"/>
    <w:rsid w:val="008777C2"/>
    <w:rsid w:val="00880367"/>
    <w:rsid w:val="00880AB5"/>
    <w:rsid w:val="008811E6"/>
    <w:rsid w:val="00881F23"/>
    <w:rsid w:val="00882136"/>
    <w:rsid w:val="008828A0"/>
    <w:rsid w:val="00883156"/>
    <w:rsid w:val="00883679"/>
    <w:rsid w:val="00883A79"/>
    <w:rsid w:val="00883E11"/>
    <w:rsid w:val="008846FB"/>
    <w:rsid w:val="0088507B"/>
    <w:rsid w:val="00885ACB"/>
    <w:rsid w:val="00885E91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233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C5F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A48"/>
    <w:rsid w:val="008C2CCC"/>
    <w:rsid w:val="008C3B41"/>
    <w:rsid w:val="008C4425"/>
    <w:rsid w:val="008C59FA"/>
    <w:rsid w:val="008C68AA"/>
    <w:rsid w:val="008C7EA5"/>
    <w:rsid w:val="008D0BB7"/>
    <w:rsid w:val="008D0DB4"/>
    <w:rsid w:val="008D1425"/>
    <w:rsid w:val="008D1EFB"/>
    <w:rsid w:val="008D242A"/>
    <w:rsid w:val="008D26D1"/>
    <w:rsid w:val="008D4CE2"/>
    <w:rsid w:val="008D6A58"/>
    <w:rsid w:val="008D7731"/>
    <w:rsid w:val="008D7975"/>
    <w:rsid w:val="008D7E76"/>
    <w:rsid w:val="008E0286"/>
    <w:rsid w:val="008E1D28"/>
    <w:rsid w:val="008E2AF7"/>
    <w:rsid w:val="008E313F"/>
    <w:rsid w:val="008E3742"/>
    <w:rsid w:val="008E3F33"/>
    <w:rsid w:val="008E44E9"/>
    <w:rsid w:val="008E459A"/>
    <w:rsid w:val="008E56CA"/>
    <w:rsid w:val="008E5C8C"/>
    <w:rsid w:val="008E732B"/>
    <w:rsid w:val="008E7C11"/>
    <w:rsid w:val="008E7F31"/>
    <w:rsid w:val="008F0F4C"/>
    <w:rsid w:val="008F1B64"/>
    <w:rsid w:val="008F398A"/>
    <w:rsid w:val="008F3D77"/>
    <w:rsid w:val="008F405E"/>
    <w:rsid w:val="008F4064"/>
    <w:rsid w:val="008F41B1"/>
    <w:rsid w:val="008F4366"/>
    <w:rsid w:val="008F4CAF"/>
    <w:rsid w:val="008F6276"/>
    <w:rsid w:val="008F67B4"/>
    <w:rsid w:val="008F6E81"/>
    <w:rsid w:val="008F798F"/>
    <w:rsid w:val="008F7AA0"/>
    <w:rsid w:val="0090026C"/>
    <w:rsid w:val="00901DE0"/>
    <w:rsid w:val="00903634"/>
    <w:rsid w:val="0090366A"/>
    <w:rsid w:val="00903F82"/>
    <w:rsid w:val="009042D2"/>
    <w:rsid w:val="00904F6D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23D6"/>
    <w:rsid w:val="009132B4"/>
    <w:rsid w:val="00915080"/>
    <w:rsid w:val="0091522B"/>
    <w:rsid w:val="00915548"/>
    <w:rsid w:val="00915650"/>
    <w:rsid w:val="00916158"/>
    <w:rsid w:val="00917096"/>
    <w:rsid w:val="009174F1"/>
    <w:rsid w:val="00920484"/>
    <w:rsid w:val="00920BDA"/>
    <w:rsid w:val="00921189"/>
    <w:rsid w:val="00921323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1D7"/>
    <w:rsid w:val="009438B8"/>
    <w:rsid w:val="0094631C"/>
    <w:rsid w:val="009515D7"/>
    <w:rsid w:val="0095204A"/>
    <w:rsid w:val="009520B1"/>
    <w:rsid w:val="00953A93"/>
    <w:rsid w:val="00953EB0"/>
    <w:rsid w:val="00954458"/>
    <w:rsid w:val="00954E53"/>
    <w:rsid w:val="00954E61"/>
    <w:rsid w:val="0095525A"/>
    <w:rsid w:val="009560FF"/>
    <w:rsid w:val="00956616"/>
    <w:rsid w:val="00956944"/>
    <w:rsid w:val="00956E43"/>
    <w:rsid w:val="00957C38"/>
    <w:rsid w:val="00957CB0"/>
    <w:rsid w:val="0096001B"/>
    <w:rsid w:val="00960394"/>
    <w:rsid w:val="0096062B"/>
    <w:rsid w:val="00962274"/>
    <w:rsid w:val="0096278F"/>
    <w:rsid w:val="009634D4"/>
    <w:rsid w:val="00963B16"/>
    <w:rsid w:val="00964517"/>
    <w:rsid w:val="00964D91"/>
    <w:rsid w:val="00965015"/>
    <w:rsid w:val="00966647"/>
    <w:rsid w:val="00967082"/>
    <w:rsid w:val="00967A4F"/>
    <w:rsid w:val="00967AE3"/>
    <w:rsid w:val="00967D42"/>
    <w:rsid w:val="009701FE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76C31"/>
    <w:rsid w:val="0098018A"/>
    <w:rsid w:val="00980550"/>
    <w:rsid w:val="00981CFE"/>
    <w:rsid w:val="009856F6"/>
    <w:rsid w:val="00985BDC"/>
    <w:rsid w:val="0098634B"/>
    <w:rsid w:val="0098636B"/>
    <w:rsid w:val="00986BFA"/>
    <w:rsid w:val="0098736C"/>
    <w:rsid w:val="009873BF"/>
    <w:rsid w:val="00987EF7"/>
    <w:rsid w:val="00990384"/>
    <w:rsid w:val="0099088D"/>
    <w:rsid w:val="00990A3E"/>
    <w:rsid w:val="00990A8D"/>
    <w:rsid w:val="00990FC7"/>
    <w:rsid w:val="009917A7"/>
    <w:rsid w:val="00991A8C"/>
    <w:rsid w:val="00991BC9"/>
    <w:rsid w:val="0099367C"/>
    <w:rsid w:val="00993B8C"/>
    <w:rsid w:val="00994B5A"/>
    <w:rsid w:val="00994F70"/>
    <w:rsid w:val="00995245"/>
    <w:rsid w:val="00996573"/>
    <w:rsid w:val="00996793"/>
    <w:rsid w:val="00997704"/>
    <w:rsid w:val="00997CD1"/>
    <w:rsid w:val="00997D53"/>
    <w:rsid w:val="009A0206"/>
    <w:rsid w:val="009A0530"/>
    <w:rsid w:val="009A13C9"/>
    <w:rsid w:val="009A155B"/>
    <w:rsid w:val="009A24DB"/>
    <w:rsid w:val="009A2585"/>
    <w:rsid w:val="009A27D3"/>
    <w:rsid w:val="009A2F24"/>
    <w:rsid w:val="009A33D6"/>
    <w:rsid w:val="009A4334"/>
    <w:rsid w:val="009A4809"/>
    <w:rsid w:val="009A4A11"/>
    <w:rsid w:val="009A4A41"/>
    <w:rsid w:val="009A4DDD"/>
    <w:rsid w:val="009A50DE"/>
    <w:rsid w:val="009A5AB9"/>
    <w:rsid w:val="009A679D"/>
    <w:rsid w:val="009A6FBC"/>
    <w:rsid w:val="009A7445"/>
    <w:rsid w:val="009A7781"/>
    <w:rsid w:val="009A7963"/>
    <w:rsid w:val="009B06C4"/>
    <w:rsid w:val="009B0805"/>
    <w:rsid w:val="009B12D0"/>
    <w:rsid w:val="009B229F"/>
    <w:rsid w:val="009B3702"/>
    <w:rsid w:val="009B3749"/>
    <w:rsid w:val="009B395D"/>
    <w:rsid w:val="009B3A58"/>
    <w:rsid w:val="009B3ECC"/>
    <w:rsid w:val="009B49DD"/>
    <w:rsid w:val="009B6435"/>
    <w:rsid w:val="009B687B"/>
    <w:rsid w:val="009B753A"/>
    <w:rsid w:val="009B7BE8"/>
    <w:rsid w:val="009B7D78"/>
    <w:rsid w:val="009C01BD"/>
    <w:rsid w:val="009C03F3"/>
    <w:rsid w:val="009C04F3"/>
    <w:rsid w:val="009C116F"/>
    <w:rsid w:val="009C1A6A"/>
    <w:rsid w:val="009C2192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437E"/>
    <w:rsid w:val="009D4B04"/>
    <w:rsid w:val="009D53D0"/>
    <w:rsid w:val="009D64C8"/>
    <w:rsid w:val="009D69B0"/>
    <w:rsid w:val="009D7628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4400"/>
    <w:rsid w:val="009E598F"/>
    <w:rsid w:val="009E59F2"/>
    <w:rsid w:val="009E60E0"/>
    <w:rsid w:val="009E6FBC"/>
    <w:rsid w:val="009E77DD"/>
    <w:rsid w:val="009F0821"/>
    <w:rsid w:val="009F3EEF"/>
    <w:rsid w:val="009F3F3B"/>
    <w:rsid w:val="009F427C"/>
    <w:rsid w:val="009F4880"/>
    <w:rsid w:val="009F4B72"/>
    <w:rsid w:val="009F4EC8"/>
    <w:rsid w:val="009F5D62"/>
    <w:rsid w:val="009F79C4"/>
    <w:rsid w:val="009F7DBA"/>
    <w:rsid w:val="00A00E19"/>
    <w:rsid w:val="00A00E2F"/>
    <w:rsid w:val="00A01D9C"/>
    <w:rsid w:val="00A02192"/>
    <w:rsid w:val="00A02AA7"/>
    <w:rsid w:val="00A02FF2"/>
    <w:rsid w:val="00A03397"/>
    <w:rsid w:val="00A03B80"/>
    <w:rsid w:val="00A0482F"/>
    <w:rsid w:val="00A04F67"/>
    <w:rsid w:val="00A05326"/>
    <w:rsid w:val="00A057D2"/>
    <w:rsid w:val="00A058BB"/>
    <w:rsid w:val="00A05C02"/>
    <w:rsid w:val="00A067A2"/>
    <w:rsid w:val="00A103B9"/>
    <w:rsid w:val="00A10F5B"/>
    <w:rsid w:val="00A12991"/>
    <w:rsid w:val="00A13760"/>
    <w:rsid w:val="00A13B03"/>
    <w:rsid w:val="00A13B1A"/>
    <w:rsid w:val="00A146A5"/>
    <w:rsid w:val="00A14D6B"/>
    <w:rsid w:val="00A14ED6"/>
    <w:rsid w:val="00A151C4"/>
    <w:rsid w:val="00A160D3"/>
    <w:rsid w:val="00A166C2"/>
    <w:rsid w:val="00A17273"/>
    <w:rsid w:val="00A174CC"/>
    <w:rsid w:val="00A20628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B8A"/>
    <w:rsid w:val="00A34C47"/>
    <w:rsid w:val="00A34D90"/>
    <w:rsid w:val="00A34DEE"/>
    <w:rsid w:val="00A35630"/>
    <w:rsid w:val="00A356BC"/>
    <w:rsid w:val="00A35968"/>
    <w:rsid w:val="00A369C8"/>
    <w:rsid w:val="00A37605"/>
    <w:rsid w:val="00A400C4"/>
    <w:rsid w:val="00A400F8"/>
    <w:rsid w:val="00A4050B"/>
    <w:rsid w:val="00A4131A"/>
    <w:rsid w:val="00A414AF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5F2"/>
    <w:rsid w:val="00A51A3A"/>
    <w:rsid w:val="00A51E87"/>
    <w:rsid w:val="00A525E2"/>
    <w:rsid w:val="00A53985"/>
    <w:rsid w:val="00A54746"/>
    <w:rsid w:val="00A54ED6"/>
    <w:rsid w:val="00A55282"/>
    <w:rsid w:val="00A5598E"/>
    <w:rsid w:val="00A56419"/>
    <w:rsid w:val="00A567CB"/>
    <w:rsid w:val="00A57183"/>
    <w:rsid w:val="00A57381"/>
    <w:rsid w:val="00A61823"/>
    <w:rsid w:val="00A61904"/>
    <w:rsid w:val="00A61EBC"/>
    <w:rsid w:val="00A6261E"/>
    <w:rsid w:val="00A62A2F"/>
    <w:rsid w:val="00A63020"/>
    <w:rsid w:val="00A63FD0"/>
    <w:rsid w:val="00A64005"/>
    <w:rsid w:val="00A65976"/>
    <w:rsid w:val="00A65BCB"/>
    <w:rsid w:val="00A71499"/>
    <w:rsid w:val="00A72D7B"/>
    <w:rsid w:val="00A741B2"/>
    <w:rsid w:val="00A74799"/>
    <w:rsid w:val="00A757B4"/>
    <w:rsid w:val="00A777EF"/>
    <w:rsid w:val="00A804F8"/>
    <w:rsid w:val="00A807D6"/>
    <w:rsid w:val="00A810E7"/>
    <w:rsid w:val="00A81C8A"/>
    <w:rsid w:val="00A82D46"/>
    <w:rsid w:val="00A82E3E"/>
    <w:rsid w:val="00A8374B"/>
    <w:rsid w:val="00A837AE"/>
    <w:rsid w:val="00A83835"/>
    <w:rsid w:val="00A84C11"/>
    <w:rsid w:val="00A8533E"/>
    <w:rsid w:val="00A857C9"/>
    <w:rsid w:val="00A859E9"/>
    <w:rsid w:val="00A85AFD"/>
    <w:rsid w:val="00A86C53"/>
    <w:rsid w:val="00A878AF"/>
    <w:rsid w:val="00A87CE3"/>
    <w:rsid w:val="00A90145"/>
    <w:rsid w:val="00A91B15"/>
    <w:rsid w:val="00A923A9"/>
    <w:rsid w:val="00A93217"/>
    <w:rsid w:val="00A944F9"/>
    <w:rsid w:val="00A9459F"/>
    <w:rsid w:val="00A94F1E"/>
    <w:rsid w:val="00A96FCB"/>
    <w:rsid w:val="00A97F71"/>
    <w:rsid w:val="00AA0A22"/>
    <w:rsid w:val="00AA130F"/>
    <w:rsid w:val="00AA16F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5A00"/>
    <w:rsid w:val="00AB631F"/>
    <w:rsid w:val="00AB657F"/>
    <w:rsid w:val="00AB773B"/>
    <w:rsid w:val="00AB7E5B"/>
    <w:rsid w:val="00AC13D1"/>
    <w:rsid w:val="00AC168D"/>
    <w:rsid w:val="00AC1F9A"/>
    <w:rsid w:val="00AC21B4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C76B0"/>
    <w:rsid w:val="00AD0029"/>
    <w:rsid w:val="00AD0B4E"/>
    <w:rsid w:val="00AD0BA8"/>
    <w:rsid w:val="00AD0CB2"/>
    <w:rsid w:val="00AD1D48"/>
    <w:rsid w:val="00AD2A41"/>
    <w:rsid w:val="00AD3057"/>
    <w:rsid w:val="00AD417E"/>
    <w:rsid w:val="00AD4549"/>
    <w:rsid w:val="00AD4696"/>
    <w:rsid w:val="00AD528A"/>
    <w:rsid w:val="00AD65E7"/>
    <w:rsid w:val="00AD6789"/>
    <w:rsid w:val="00AD69D6"/>
    <w:rsid w:val="00AD6CB2"/>
    <w:rsid w:val="00AD70F7"/>
    <w:rsid w:val="00AE04B9"/>
    <w:rsid w:val="00AE1B2D"/>
    <w:rsid w:val="00AE1C47"/>
    <w:rsid w:val="00AE236C"/>
    <w:rsid w:val="00AE2613"/>
    <w:rsid w:val="00AE26C3"/>
    <w:rsid w:val="00AE30C9"/>
    <w:rsid w:val="00AE32DA"/>
    <w:rsid w:val="00AE3F1A"/>
    <w:rsid w:val="00AE54A1"/>
    <w:rsid w:val="00AE5818"/>
    <w:rsid w:val="00AE7262"/>
    <w:rsid w:val="00AE7CBE"/>
    <w:rsid w:val="00AF0B98"/>
    <w:rsid w:val="00AF1CD9"/>
    <w:rsid w:val="00AF24B5"/>
    <w:rsid w:val="00AF2CAB"/>
    <w:rsid w:val="00AF3BEE"/>
    <w:rsid w:val="00AF3EAC"/>
    <w:rsid w:val="00AF4C0D"/>
    <w:rsid w:val="00AF6AAF"/>
    <w:rsid w:val="00AF6EAD"/>
    <w:rsid w:val="00AF7522"/>
    <w:rsid w:val="00B0020E"/>
    <w:rsid w:val="00B01828"/>
    <w:rsid w:val="00B02192"/>
    <w:rsid w:val="00B02791"/>
    <w:rsid w:val="00B02A87"/>
    <w:rsid w:val="00B02D6B"/>
    <w:rsid w:val="00B0386C"/>
    <w:rsid w:val="00B03992"/>
    <w:rsid w:val="00B03C6F"/>
    <w:rsid w:val="00B04313"/>
    <w:rsid w:val="00B053F5"/>
    <w:rsid w:val="00B05DDE"/>
    <w:rsid w:val="00B05F11"/>
    <w:rsid w:val="00B0620F"/>
    <w:rsid w:val="00B068DF"/>
    <w:rsid w:val="00B06C1F"/>
    <w:rsid w:val="00B06DE1"/>
    <w:rsid w:val="00B11A03"/>
    <w:rsid w:val="00B11D24"/>
    <w:rsid w:val="00B11ECD"/>
    <w:rsid w:val="00B12007"/>
    <w:rsid w:val="00B1213B"/>
    <w:rsid w:val="00B12303"/>
    <w:rsid w:val="00B129C9"/>
    <w:rsid w:val="00B12F42"/>
    <w:rsid w:val="00B1496D"/>
    <w:rsid w:val="00B149D9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3B38"/>
    <w:rsid w:val="00B34CA6"/>
    <w:rsid w:val="00B35670"/>
    <w:rsid w:val="00B3650D"/>
    <w:rsid w:val="00B36B3B"/>
    <w:rsid w:val="00B36CA6"/>
    <w:rsid w:val="00B405AE"/>
    <w:rsid w:val="00B40870"/>
    <w:rsid w:val="00B42043"/>
    <w:rsid w:val="00B42705"/>
    <w:rsid w:val="00B42FF0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0550"/>
    <w:rsid w:val="00B51DD1"/>
    <w:rsid w:val="00B521A1"/>
    <w:rsid w:val="00B539E0"/>
    <w:rsid w:val="00B53C82"/>
    <w:rsid w:val="00B53FE1"/>
    <w:rsid w:val="00B540D2"/>
    <w:rsid w:val="00B54625"/>
    <w:rsid w:val="00B54832"/>
    <w:rsid w:val="00B54C5D"/>
    <w:rsid w:val="00B55382"/>
    <w:rsid w:val="00B55449"/>
    <w:rsid w:val="00B56200"/>
    <w:rsid w:val="00B57658"/>
    <w:rsid w:val="00B600D0"/>
    <w:rsid w:val="00B60688"/>
    <w:rsid w:val="00B60AF2"/>
    <w:rsid w:val="00B61CF2"/>
    <w:rsid w:val="00B61E56"/>
    <w:rsid w:val="00B6241B"/>
    <w:rsid w:val="00B6301A"/>
    <w:rsid w:val="00B63474"/>
    <w:rsid w:val="00B63693"/>
    <w:rsid w:val="00B63E40"/>
    <w:rsid w:val="00B649A7"/>
    <w:rsid w:val="00B65B2F"/>
    <w:rsid w:val="00B65BC7"/>
    <w:rsid w:val="00B66B48"/>
    <w:rsid w:val="00B66DEB"/>
    <w:rsid w:val="00B67113"/>
    <w:rsid w:val="00B707FF"/>
    <w:rsid w:val="00B72133"/>
    <w:rsid w:val="00B7273F"/>
    <w:rsid w:val="00B72A09"/>
    <w:rsid w:val="00B72E27"/>
    <w:rsid w:val="00B73C24"/>
    <w:rsid w:val="00B74B67"/>
    <w:rsid w:val="00B754DA"/>
    <w:rsid w:val="00B75BD2"/>
    <w:rsid w:val="00B76E4A"/>
    <w:rsid w:val="00B800F3"/>
    <w:rsid w:val="00B80D57"/>
    <w:rsid w:val="00B81482"/>
    <w:rsid w:val="00B81794"/>
    <w:rsid w:val="00B81AFF"/>
    <w:rsid w:val="00B8270D"/>
    <w:rsid w:val="00B831E5"/>
    <w:rsid w:val="00B837AC"/>
    <w:rsid w:val="00B83F41"/>
    <w:rsid w:val="00B84AFF"/>
    <w:rsid w:val="00B86145"/>
    <w:rsid w:val="00B86171"/>
    <w:rsid w:val="00B869DC"/>
    <w:rsid w:val="00B87D33"/>
    <w:rsid w:val="00B90A37"/>
    <w:rsid w:val="00B91D52"/>
    <w:rsid w:val="00B91F99"/>
    <w:rsid w:val="00B92385"/>
    <w:rsid w:val="00B92B0A"/>
    <w:rsid w:val="00B92D9D"/>
    <w:rsid w:val="00B93647"/>
    <w:rsid w:val="00B93AB5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1FAE"/>
    <w:rsid w:val="00BB2C85"/>
    <w:rsid w:val="00BB2D6D"/>
    <w:rsid w:val="00BB3104"/>
    <w:rsid w:val="00BB48B6"/>
    <w:rsid w:val="00BB4C0D"/>
    <w:rsid w:val="00BB5D36"/>
    <w:rsid w:val="00BB633C"/>
    <w:rsid w:val="00BB7024"/>
    <w:rsid w:val="00BB70F0"/>
    <w:rsid w:val="00BC10F6"/>
    <w:rsid w:val="00BC1289"/>
    <w:rsid w:val="00BC148E"/>
    <w:rsid w:val="00BC1693"/>
    <w:rsid w:val="00BC16EF"/>
    <w:rsid w:val="00BC17C8"/>
    <w:rsid w:val="00BC22F9"/>
    <w:rsid w:val="00BC3E44"/>
    <w:rsid w:val="00BC4693"/>
    <w:rsid w:val="00BC4D9B"/>
    <w:rsid w:val="00BC5225"/>
    <w:rsid w:val="00BC7A47"/>
    <w:rsid w:val="00BD1E72"/>
    <w:rsid w:val="00BD26B4"/>
    <w:rsid w:val="00BD2F9C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D77"/>
    <w:rsid w:val="00BE0F0A"/>
    <w:rsid w:val="00BE13D2"/>
    <w:rsid w:val="00BE1E45"/>
    <w:rsid w:val="00BE234B"/>
    <w:rsid w:val="00BE2507"/>
    <w:rsid w:val="00BE2F1D"/>
    <w:rsid w:val="00BE3CBF"/>
    <w:rsid w:val="00BE4BBE"/>
    <w:rsid w:val="00BE5AD3"/>
    <w:rsid w:val="00BE5E1D"/>
    <w:rsid w:val="00BE5E59"/>
    <w:rsid w:val="00BE6CEC"/>
    <w:rsid w:val="00BE6D3C"/>
    <w:rsid w:val="00BE6E3E"/>
    <w:rsid w:val="00BE7C96"/>
    <w:rsid w:val="00BF08C7"/>
    <w:rsid w:val="00BF1458"/>
    <w:rsid w:val="00BF2042"/>
    <w:rsid w:val="00BF290C"/>
    <w:rsid w:val="00BF30DE"/>
    <w:rsid w:val="00BF3617"/>
    <w:rsid w:val="00BF3AE2"/>
    <w:rsid w:val="00BF5659"/>
    <w:rsid w:val="00BF6ADE"/>
    <w:rsid w:val="00BF6EF2"/>
    <w:rsid w:val="00BF7601"/>
    <w:rsid w:val="00C020F7"/>
    <w:rsid w:val="00C02369"/>
    <w:rsid w:val="00C03AEA"/>
    <w:rsid w:val="00C03C6E"/>
    <w:rsid w:val="00C04593"/>
    <w:rsid w:val="00C049C6"/>
    <w:rsid w:val="00C04B57"/>
    <w:rsid w:val="00C04F59"/>
    <w:rsid w:val="00C05439"/>
    <w:rsid w:val="00C058EF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2951"/>
    <w:rsid w:val="00C14AB6"/>
    <w:rsid w:val="00C14DC5"/>
    <w:rsid w:val="00C165BB"/>
    <w:rsid w:val="00C1664A"/>
    <w:rsid w:val="00C17846"/>
    <w:rsid w:val="00C17D07"/>
    <w:rsid w:val="00C20FD2"/>
    <w:rsid w:val="00C21421"/>
    <w:rsid w:val="00C23366"/>
    <w:rsid w:val="00C2345D"/>
    <w:rsid w:val="00C24149"/>
    <w:rsid w:val="00C24259"/>
    <w:rsid w:val="00C24EB4"/>
    <w:rsid w:val="00C25E91"/>
    <w:rsid w:val="00C25FC5"/>
    <w:rsid w:val="00C265A1"/>
    <w:rsid w:val="00C27063"/>
    <w:rsid w:val="00C27B85"/>
    <w:rsid w:val="00C30542"/>
    <w:rsid w:val="00C30A45"/>
    <w:rsid w:val="00C31C78"/>
    <w:rsid w:val="00C33CA0"/>
    <w:rsid w:val="00C343D9"/>
    <w:rsid w:val="00C34FE0"/>
    <w:rsid w:val="00C35A1D"/>
    <w:rsid w:val="00C377F9"/>
    <w:rsid w:val="00C37D77"/>
    <w:rsid w:val="00C37E9D"/>
    <w:rsid w:val="00C37F43"/>
    <w:rsid w:val="00C4003C"/>
    <w:rsid w:val="00C408B8"/>
    <w:rsid w:val="00C41917"/>
    <w:rsid w:val="00C42F39"/>
    <w:rsid w:val="00C43E23"/>
    <w:rsid w:val="00C441AC"/>
    <w:rsid w:val="00C457C5"/>
    <w:rsid w:val="00C463D2"/>
    <w:rsid w:val="00C46668"/>
    <w:rsid w:val="00C47F23"/>
    <w:rsid w:val="00C50FF2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604EB"/>
    <w:rsid w:val="00C6128E"/>
    <w:rsid w:val="00C6133F"/>
    <w:rsid w:val="00C6235E"/>
    <w:rsid w:val="00C64D3C"/>
    <w:rsid w:val="00C64EB8"/>
    <w:rsid w:val="00C65987"/>
    <w:rsid w:val="00C65F9F"/>
    <w:rsid w:val="00C66F17"/>
    <w:rsid w:val="00C66FFE"/>
    <w:rsid w:val="00C67C0A"/>
    <w:rsid w:val="00C70ACB"/>
    <w:rsid w:val="00C7133E"/>
    <w:rsid w:val="00C72235"/>
    <w:rsid w:val="00C7238A"/>
    <w:rsid w:val="00C7265F"/>
    <w:rsid w:val="00C7338A"/>
    <w:rsid w:val="00C750C0"/>
    <w:rsid w:val="00C76016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5E56"/>
    <w:rsid w:val="00C8681A"/>
    <w:rsid w:val="00C86FE4"/>
    <w:rsid w:val="00C90068"/>
    <w:rsid w:val="00C906FA"/>
    <w:rsid w:val="00C907D8"/>
    <w:rsid w:val="00C908D8"/>
    <w:rsid w:val="00C90A0C"/>
    <w:rsid w:val="00C90A0D"/>
    <w:rsid w:val="00C914EB"/>
    <w:rsid w:val="00C91B6C"/>
    <w:rsid w:val="00C91B86"/>
    <w:rsid w:val="00C924F0"/>
    <w:rsid w:val="00C930E0"/>
    <w:rsid w:val="00C93675"/>
    <w:rsid w:val="00C93A8F"/>
    <w:rsid w:val="00C93E8A"/>
    <w:rsid w:val="00C943F3"/>
    <w:rsid w:val="00C9489A"/>
    <w:rsid w:val="00C954B0"/>
    <w:rsid w:val="00C959FE"/>
    <w:rsid w:val="00C95AA6"/>
    <w:rsid w:val="00C967F8"/>
    <w:rsid w:val="00C969C3"/>
    <w:rsid w:val="00C97323"/>
    <w:rsid w:val="00C97B8D"/>
    <w:rsid w:val="00C97C81"/>
    <w:rsid w:val="00C97E2B"/>
    <w:rsid w:val="00CA0156"/>
    <w:rsid w:val="00CA0406"/>
    <w:rsid w:val="00CA0BA8"/>
    <w:rsid w:val="00CA1CDB"/>
    <w:rsid w:val="00CA2959"/>
    <w:rsid w:val="00CA2D13"/>
    <w:rsid w:val="00CA3442"/>
    <w:rsid w:val="00CA367A"/>
    <w:rsid w:val="00CA380D"/>
    <w:rsid w:val="00CA3DE4"/>
    <w:rsid w:val="00CA4091"/>
    <w:rsid w:val="00CA40C1"/>
    <w:rsid w:val="00CA442E"/>
    <w:rsid w:val="00CA4DBB"/>
    <w:rsid w:val="00CA5012"/>
    <w:rsid w:val="00CA548B"/>
    <w:rsid w:val="00CA5BEB"/>
    <w:rsid w:val="00CA643A"/>
    <w:rsid w:val="00CA6750"/>
    <w:rsid w:val="00CA684A"/>
    <w:rsid w:val="00CA68B5"/>
    <w:rsid w:val="00CA692C"/>
    <w:rsid w:val="00CA7418"/>
    <w:rsid w:val="00CA7CDB"/>
    <w:rsid w:val="00CA7E43"/>
    <w:rsid w:val="00CB0181"/>
    <w:rsid w:val="00CB26EB"/>
    <w:rsid w:val="00CB2886"/>
    <w:rsid w:val="00CB33D8"/>
    <w:rsid w:val="00CB3902"/>
    <w:rsid w:val="00CB46AA"/>
    <w:rsid w:val="00CB5A85"/>
    <w:rsid w:val="00CB63AC"/>
    <w:rsid w:val="00CB66C0"/>
    <w:rsid w:val="00CB6799"/>
    <w:rsid w:val="00CB6A5D"/>
    <w:rsid w:val="00CB76D4"/>
    <w:rsid w:val="00CC06AD"/>
    <w:rsid w:val="00CC0CF6"/>
    <w:rsid w:val="00CC168D"/>
    <w:rsid w:val="00CC2A66"/>
    <w:rsid w:val="00CC2D64"/>
    <w:rsid w:val="00CC4095"/>
    <w:rsid w:val="00CC569F"/>
    <w:rsid w:val="00CC58CC"/>
    <w:rsid w:val="00CC5BD1"/>
    <w:rsid w:val="00CC753E"/>
    <w:rsid w:val="00CC75E5"/>
    <w:rsid w:val="00CC76D6"/>
    <w:rsid w:val="00CC774B"/>
    <w:rsid w:val="00CC79EC"/>
    <w:rsid w:val="00CC7F2D"/>
    <w:rsid w:val="00CD009F"/>
    <w:rsid w:val="00CD0404"/>
    <w:rsid w:val="00CD1041"/>
    <w:rsid w:val="00CD14BE"/>
    <w:rsid w:val="00CD28BC"/>
    <w:rsid w:val="00CD34C4"/>
    <w:rsid w:val="00CD4FBF"/>
    <w:rsid w:val="00CD5082"/>
    <w:rsid w:val="00CD56E3"/>
    <w:rsid w:val="00CD6112"/>
    <w:rsid w:val="00CD630A"/>
    <w:rsid w:val="00CD70F5"/>
    <w:rsid w:val="00CD7649"/>
    <w:rsid w:val="00CD796B"/>
    <w:rsid w:val="00CE0BF0"/>
    <w:rsid w:val="00CE0D08"/>
    <w:rsid w:val="00CE15B4"/>
    <w:rsid w:val="00CE1DE7"/>
    <w:rsid w:val="00CE3B31"/>
    <w:rsid w:val="00CE5D0C"/>
    <w:rsid w:val="00CE6343"/>
    <w:rsid w:val="00CE7751"/>
    <w:rsid w:val="00CE7CAB"/>
    <w:rsid w:val="00CF0084"/>
    <w:rsid w:val="00CF0596"/>
    <w:rsid w:val="00CF0B81"/>
    <w:rsid w:val="00CF0E5B"/>
    <w:rsid w:val="00CF0E63"/>
    <w:rsid w:val="00CF3EFD"/>
    <w:rsid w:val="00CF4618"/>
    <w:rsid w:val="00CF4EAC"/>
    <w:rsid w:val="00CF53A8"/>
    <w:rsid w:val="00CF545B"/>
    <w:rsid w:val="00CF6692"/>
    <w:rsid w:val="00CF6DB2"/>
    <w:rsid w:val="00CF7511"/>
    <w:rsid w:val="00CF7925"/>
    <w:rsid w:val="00D006A2"/>
    <w:rsid w:val="00D0080D"/>
    <w:rsid w:val="00D00CF6"/>
    <w:rsid w:val="00D00D34"/>
    <w:rsid w:val="00D015AB"/>
    <w:rsid w:val="00D01927"/>
    <w:rsid w:val="00D020D9"/>
    <w:rsid w:val="00D025DF"/>
    <w:rsid w:val="00D02CA3"/>
    <w:rsid w:val="00D02D37"/>
    <w:rsid w:val="00D02F50"/>
    <w:rsid w:val="00D03A6E"/>
    <w:rsid w:val="00D04421"/>
    <w:rsid w:val="00D04CCF"/>
    <w:rsid w:val="00D053F5"/>
    <w:rsid w:val="00D0626F"/>
    <w:rsid w:val="00D06D78"/>
    <w:rsid w:val="00D075D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626"/>
    <w:rsid w:val="00D1295A"/>
    <w:rsid w:val="00D137FF"/>
    <w:rsid w:val="00D1583E"/>
    <w:rsid w:val="00D15BA8"/>
    <w:rsid w:val="00D201A1"/>
    <w:rsid w:val="00D20E7B"/>
    <w:rsid w:val="00D230EA"/>
    <w:rsid w:val="00D23332"/>
    <w:rsid w:val="00D23DBC"/>
    <w:rsid w:val="00D23FD4"/>
    <w:rsid w:val="00D24589"/>
    <w:rsid w:val="00D24D04"/>
    <w:rsid w:val="00D25DF2"/>
    <w:rsid w:val="00D25F3D"/>
    <w:rsid w:val="00D27049"/>
    <w:rsid w:val="00D30202"/>
    <w:rsid w:val="00D3121D"/>
    <w:rsid w:val="00D324B5"/>
    <w:rsid w:val="00D324EC"/>
    <w:rsid w:val="00D32A5B"/>
    <w:rsid w:val="00D331E9"/>
    <w:rsid w:val="00D3330E"/>
    <w:rsid w:val="00D33B31"/>
    <w:rsid w:val="00D34017"/>
    <w:rsid w:val="00D34C93"/>
    <w:rsid w:val="00D36A35"/>
    <w:rsid w:val="00D36FA1"/>
    <w:rsid w:val="00D36FD8"/>
    <w:rsid w:val="00D3764A"/>
    <w:rsid w:val="00D3795D"/>
    <w:rsid w:val="00D3796B"/>
    <w:rsid w:val="00D414CA"/>
    <w:rsid w:val="00D41EFC"/>
    <w:rsid w:val="00D443FE"/>
    <w:rsid w:val="00D44958"/>
    <w:rsid w:val="00D47EEF"/>
    <w:rsid w:val="00D50562"/>
    <w:rsid w:val="00D50D61"/>
    <w:rsid w:val="00D50F93"/>
    <w:rsid w:val="00D51260"/>
    <w:rsid w:val="00D518D9"/>
    <w:rsid w:val="00D51EF4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0FE"/>
    <w:rsid w:val="00D578B3"/>
    <w:rsid w:val="00D578CB"/>
    <w:rsid w:val="00D578FE"/>
    <w:rsid w:val="00D57AF7"/>
    <w:rsid w:val="00D60AEF"/>
    <w:rsid w:val="00D60C04"/>
    <w:rsid w:val="00D625D1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45B"/>
    <w:rsid w:val="00D66BBA"/>
    <w:rsid w:val="00D66E94"/>
    <w:rsid w:val="00D672DC"/>
    <w:rsid w:val="00D674B7"/>
    <w:rsid w:val="00D675DE"/>
    <w:rsid w:val="00D705BC"/>
    <w:rsid w:val="00D7072F"/>
    <w:rsid w:val="00D7126B"/>
    <w:rsid w:val="00D7153C"/>
    <w:rsid w:val="00D72A08"/>
    <w:rsid w:val="00D730ED"/>
    <w:rsid w:val="00D732A3"/>
    <w:rsid w:val="00D74EBD"/>
    <w:rsid w:val="00D752C3"/>
    <w:rsid w:val="00D7675D"/>
    <w:rsid w:val="00D773F2"/>
    <w:rsid w:val="00D80709"/>
    <w:rsid w:val="00D814A4"/>
    <w:rsid w:val="00D81BAF"/>
    <w:rsid w:val="00D82BAA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6E70"/>
    <w:rsid w:val="00D870EC"/>
    <w:rsid w:val="00D87392"/>
    <w:rsid w:val="00D87F99"/>
    <w:rsid w:val="00D90219"/>
    <w:rsid w:val="00D909F0"/>
    <w:rsid w:val="00D91E05"/>
    <w:rsid w:val="00D920A0"/>
    <w:rsid w:val="00D92E34"/>
    <w:rsid w:val="00D96C6F"/>
    <w:rsid w:val="00D96D53"/>
    <w:rsid w:val="00D96F6C"/>
    <w:rsid w:val="00D97513"/>
    <w:rsid w:val="00DA02FB"/>
    <w:rsid w:val="00DA0556"/>
    <w:rsid w:val="00DA3347"/>
    <w:rsid w:val="00DA36AC"/>
    <w:rsid w:val="00DA3FE8"/>
    <w:rsid w:val="00DA6023"/>
    <w:rsid w:val="00DA606C"/>
    <w:rsid w:val="00DA6739"/>
    <w:rsid w:val="00DA6A76"/>
    <w:rsid w:val="00DA6AA7"/>
    <w:rsid w:val="00DA6C41"/>
    <w:rsid w:val="00DA7E14"/>
    <w:rsid w:val="00DB0086"/>
    <w:rsid w:val="00DB0547"/>
    <w:rsid w:val="00DB1EA1"/>
    <w:rsid w:val="00DB2464"/>
    <w:rsid w:val="00DB2AAA"/>
    <w:rsid w:val="00DB35BB"/>
    <w:rsid w:val="00DB3D01"/>
    <w:rsid w:val="00DB47E8"/>
    <w:rsid w:val="00DB4AA0"/>
    <w:rsid w:val="00DB58B5"/>
    <w:rsid w:val="00DB5AF8"/>
    <w:rsid w:val="00DB63D4"/>
    <w:rsid w:val="00DB6772"/>
    <w:rsid w:val="00DB7946"/>
    <w:rsid w:val="00DC0DF9"/>
    <w:rsid w:val="00DC0E43"/>
    <w:rsid w:val="00DC15EF"/>
    <w:rsid w:val="00DC1A55"/>
    <w:rsid w:val="00DC5161"/>
    <w:rsid w:val="00DC5219"/>
    <w:rsid w:val="00DC684C"/>
    <w:rsid w:val="00DC7939"/>
    <w:rsid w:val="00DD02C7"/>
    <w:rsid w:val="00DD0D0B"/>
    <w:rsid w:val="00DD178A"/>
    <w:rsid w:val="00DD23A8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1C08"/>
    <w:rsid w:val="00DF1CCC"/>
    <w:rsid w:val="00DF2E46"/>
    <w:rsid w:val="00DF344E"/>
    <w:rsid w:val="00DF3D43"/>
    <w:rsid w:val="00DF4393"/>
    <w:rsid w:val="00DF47B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11A"/>
    <w:rsid w:val="00E0146E"/>
    <w:rsid w:val="00E01792"/>
    <w:rsid w:val="00E01C32"/>
    <w:rsid w:val="00E0208F"/>
    <w:rsid w:val="00E02C9B"/>
    <w:rsid w:val="00E03D71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4E3"/>
    <w:rsid w:val="00E13B15"/>
    <w:rsid w:val="00E15DB0"/>
    <w:rsid w:val="00E16F35"/>
    <w:rsid w:val="00E1714D"/>
    <w:rsid w:val="00E17C0C"/>
    <w:rsid w:val="00E17F3E"/>
    <w:rsid w:val="00E20AF6"/>
    <w:rsid w:val="00E210EA"/>
    <w:rsid w:val="00E2144D"/>
    <w:rsid w:val="00E21654"/>
    <w:rsid w:val="00E219A3"/>
    <w:rsid w:val="00E225FD"/>
    <w:rsid w:val="00E2290E"/>
    <w:rsid w:val="00E237E4"/>
    <w:rsid w:val="00E23FFA"/>
    <w:rsid w:val="00E24068"/>
    <w:rsid w:val="00E24807"/>
    <w:rsid w:val="00E24B74"/>
    <w:rsid w:val="00E256F9"/>
    <w:rsid w:val="00E26014"/>
    <w:rsid w:val="00E262B2"/>
    <w:rsid w:val="00E30014"/>
    <w:rsid w:val="00E312D9"/>
    <w:rsid w:val="00E31768"/>
    <w:rsid w:val="00E32496"/>
    <w:rsid w:val="00E32553"/>
    <w:rsid w:val="00E32DFC"/>
    <w:rsid w:val="00E332F1"/>
    <w:rsid w:val="00E33F01"/>
    <w:rsid w:val="00E3421C"/>
    <w:rsid w:val="00E3440E"/>
    <w:rsid w:val="00E353F8"/>
    <w:rsid w:val="00E35B98"/>
    <w:rsid w:val="00E36077"/>
    <w:rsid w:val="00E3757A"/>
    <w:rsid w:val="00E378D9"/>
    <w:rsid w:val="00E40FEA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CE5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67D8F"/>
    <w:rsid w:val="00E7039A"/>
    <w:rsid w:val="00E70A0A"/>
    <w:rsid w:val="00E70F19"/>
    <w:rsid w:val="00E71353"/>
    <w:rsid w:val="00E71527"/>
    <w:rsid w:val="00E71B2C"/>
    <w:rsid w:val="00E72193"/>
    <w:rsid w:val="00E72263"/>
    <w:rsid w:val="00E722AC"/>
    <w:rsid w:val="00E72726"/>
    <w:rsid w:val="00E72CE7"/>
    <w:rsid w:val="00E73153"/>
    <w:rsid w:val="00E7347C"/>
    <w:rsid w:val="00E74A68"/>
    <w:rsid w:val="00E74EA0"/>
    <w:rsid w:val="00E75689"/>
    <w:rsid w:val="00E75A93"/>
    <w:rsid w:val="00E75E35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4851"/>
    <w:rsid w:val="00E851D0"/>
    <w:rsid w:val="00E8651C"/>
    <w:rsid w:val="00E86561"/>
    <w:rsid w:val="00E86D31"/>
    <w:rsid w:val="00E8751F"/>
    <w:rsid w:val="00E87EF6"/>
    <w:rsid w:val="00E9185C"/>
    <w:rsid w:val="00E91953"/>
    <w:rsid w:val="00E91F22"/>
    <w:rsid w:val="00E93563"/>
    <w:rsid w:val="00E94452"/>
    <w:rsid w:val="00E946F6"/>
    <w:rsid w:val="00E948AB"/>
    <w:rsid w:val="00E94A2F"/>
    <w:rsid w:val="00E951DB"/>
    <w:rsid w:val="00E9521B"/>
    <w:rsid w:val="00E954B6"/>
    <w:rsid w:val="00E9571D"/>
    <w:rsid w:val="00E9669F"/>
    <w:rsid w:val="00EA0D8C"/>
    <w:rsid w:val="00EA121F"/>
    <w:rsid w:val="00EA13B0"/>
    <w:rsid w:val="00EA1EAD"/>
    <w:rsid w:val="00EA2CDD"/>
    <w:rsid w:val="00EA2FE3"/>
    <w:rsid w:val="00EA35A9"/>
    <w:rsid w:val="00EA45E8"/>
    <w:rsid w:val="00EA5085"/>
    <w:rsid w:val="00EA524B"/>
    <w:rsid w:val="00EA5E3E"/>
    <w:rsid w:val="00EA63B6"/>
    <w:rsid w:val="00EA6576"/>
    <w:rsid w:val="00EA6758"/>
    <w:rsid w:val="00EA6EA1"/>
    <w:rsid w:val="00EA71AE"/>
    <w:rsid w:val="00EA7435"/>
    <w:rsid w:val="00EB0631"/>
    <w:rsid w:val="00EB0ABD"/>
    <w:rsid w:val="00EB0FF0"/>
    <w:rsid w:val="00EB2868"/>
    <w:rsid w:val="00EB2AD1"/>
    <w:rsid w:val="00EB2DB6"/>
    <w:rsid w:val="00EB34F4"/>
    <w:rsid w:val="00EB3CD6"/>
    <w:rsid w:val="00EB48B8"/>
    <w:rsid w:val="00EB4A71"/>
    <w:rsid w:val="00EB5C06"/>
    <w:rsid w:val="00EB62F0"/>
    <w:rsid w:val="00EB692C"/>
    <w:rsid w:val="00EB6A8D"/>
    <w:rsid w:val="00EC1368"/>
    <w:rsid w:val="00EC160A"/>
    <w:rsid w:val="00EC2901"/>
    <w:rsid w:val="00EC29A1"/>
    <w:rsid w:val="00EC5C7B"/>
    <w:rsid w:val="00EC5D81"/>
    <w:rsid w:val="00EC673F"/>
    <w:rsid w:val="00ED0783"/>
    <w:rsid w:val="00ED09AA"/>
    <w:rsid w:val="00ED0A1E"/>
    <w:rsid w:val="00ED0B87"/>
    <w:rsid w:val="00ED260F"/>
    <w:rsid w:val="00ED4FD2"/>
    <w:rsid w:val="00ED51A0"/>
    <w:rsid w:val="00ED564A"/>
    <w:rsid w:val="00ED5EAA"/>
    <w:rsid w:val="00ED63D8"/>
    <w:rsid w:val="00ED67A7"/>
    <w:rsid w:val="00EE03F9"/>
    <w:rsid w:val="00EE0470"/>
    <w:rsid w:val="00EE0632"/>
    <w:rsid w:val="00EE0C53"/>
    <w:rsid w:val="00EE142F"/>
    <w:rsid w:val="00EE1970"/>
    <w:rsid w:val="00EE337F"/>
    <w:rsid w:val="00EE34E9"/>
    <w:rsid w:val="00EE3917"/>
    <w:rsid w:val="00EE3994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3E4"/>
    <w:rsid w:val="00EF383C"/>
    <w:rsid w:val="00EF4098"/>
    <w:rsid w:val="00EF4134"/>
    <w:rsid w:val="00EF4716"/>
    <w:rsid w:val="00EF4D3A"/>
    <w:rsid w:val="00EF5772"/>
    <w:rsid w:val="00EF5A27"/>
    <w:rsid w:val="00EF617F"/>
    <w:rsid w:val="00EF739D"/>
    <w:rsid w:val="00F008CC"/>
    <w:rsid w:val="00F00CDB"/>
    <w:rsid w:val="00F01E5A"/>
    <w:rsid w:val="00F02A75"/>
    <w:rsid w:val="00F03192"/>
    <w:rsid w:val="00F04236"/>
    <w:rsid w:val="00F0446A"/>
    <w:rsid w:val="00F04529"/>
    <w:rsid w:val="00F050BD"/>
    <w:rsid w:val="00F051EE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22A0"/>
    <w:rsid w:val="00F13054"/>
    <w:rsid w:val="00F137B1"/>
    <w:rsid w:val="00F138B7"/>
    <w:rsid w:val="00F1415C"/>
    <w:rsid w:val="00F142A7"/>
    <w:rsid w:val="00F154B9"/>
    <w:rsid w:val="00F1553A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4A9E"/>
    <w:rsid w:val="00F267C1"/>
    <w:rsid w:val="00F26F68"/>
    <w:rsid w:val="00F27D7B"/>
    <w:rsid w:val="00F30341"/>
    <w:rsid w:val="00F32C37"/>
    <w:rsid w:val="00F33C70"/>
    <w:rsid w:val="00F343A7"/>
    <w:rsid w:val="00F35381"/>
    <w:rsid w:val="00F35985"/>
    <w:rsid w:val="00F35E0F"/>
    <w:rsid w:val="00F364EE"/>
    <w:rsid w:val="00F366CB"/>
    <w:rsid w:val="00F3751B"/>
    <w:rsid w:val="00F37B09"/>
    <w:rsid w:val="00F37E96"/>
    <w:rsid w:val="00F404FA"/>
    <w:rsid w:val="00F405B6"/>
    <w:rsid w:val="00F40647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6BB"/>
    <w:rsid w:val="00F50975"/>
    <w:rsid w:val="00F513B6"/>
    <w:rsid w:val="00F518A2"/>
    <w:rsid w:val="00F51C54"/>
    <w:rsid w:val="00F51D77"/>
    <w:rsid w:val="00F526ED"/>
    <w:rsid w:val="00F5425B"/>
    <w:rsid w:val="00F54593"/>
    <w:rsid w:val="00F55354"/>
    <w:rsid w:val="00F55DB4"/>
    <w:rsid w:val="00F56068"/>
    <w:rsid w:val="00F560A0"/>
    <w:rsid w:val="00F56BB0"/>
    <w:rsid w:val="00F56FBC"/>
    <w:rsid w:val="00F57DD8"/>
    <w:rsid w:val="00F60D8E"/>
    <w:rsid w:val="00F61103"/>
    <w:rsid w:val="00F6169A"/>
    <w:rsid w:val="00F643E4"/>
    <w:rsid w:val="00F64BB7"/>
    <w:rsid w:val="00F652DA"/>
    <w:rsid w:val="00F65667"/>
    <w:rsid w:val="00F66265"/>
    <w:rsid w:val="00F66818"/>
    <w:rsid w:val="00F703CB"/>
    <w:rsid w:val="00F71691"/>
    <w:rsid w:val="00F721EC"/>
    <w:rsid w:val="00F7365B"/>
    <w:rsid w:val="00F73858"/>
    <w:rsid w:val="00F73B5C"/>
    <w:rsid w:val="00F74017"/>
    <w:rsid w:val="00F75334"/>
    <w:rsid w:val="00F75F36"/>
    <w:rsid w:val="00F762F7"/>
    <w:rsid w:val="00F76A76"/>
    <w:rsid w:val="00F76C40"/>
    <w:rsid w:val="00F77B53"/>
    <w:rsid w:val="00F80170"/>
    <w:rsid w:val="00F80E53"/>
    <w:rsid w:val="00F80FFF"/>
    <w:rsid w:val="00F8229A"/>
    <w:rsid w:val="00F82402"/>
    <w:rsid w:val="00F8263D"/>
    <w:rsid w:val="00F82CDB"/>
    <w:rsid w:val="00F8359E"/>
    <w:rsid w:val="00F84C53"/>
    <w:rsid w:val="00F84D4B"/>
    <w:rsid w:val="00F84EE6"/>
    <w:rsid w:val="00F85A6A"/>
    <w:rsid w:val="00F85D1A"/>
    <w:rsid w:val="00F8788B"/>
    <w:rsid w:val="00F901F8"/>
    <w:rsid w:val="00F92109"/>
    <w:rsid w:val="00F94346"/>
    <w:rsid w:val="00F94547"/>
    <w:rsid w:val="00F946C0"/>
    <w:rsid w:val="00F94B64"/>
    <w:rsid w:val="00F94CD5"/>
    <w:rsid w:val="00F9556A"/>
    <w:rsid w:val="00F95C86"/>
    <w:rsid w:val="00F960E1"/>
    <w:rsid w:val="00F97D80"/>
    <w:rsid w:val="00FA0C0A"/>
    <w:rsid w:val="00FA100D"/>
    <w:rsid w:val="00FA1015"/>
    <w:rsid w:val="00FA1836"/>
    <w:rsid w:val="00FA1E14"/>
    <w:rsid w:val="00FA1E75"/>
    <w:rsid w:val="00FA2393"/>
    <w:rsid w:val="00FA3EE3"/>
    <w:rsid w:val="00FA3FF5"/>
    <w:rsid w:val="00FA4DB7"/>
    <w:rsid w:val="00FA70A8"/>
    <w:rsid w:val="00FA71DB"/>
    <w:rsid w:val="00FB0525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5DE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60CE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65E"/>
    <w:rsid w:val="00FE6215"/>
    <w:rsid w:val="00FE7020"/>
    <w:rsid w:val="00FE7D75"/>
    <w:rsid w:val="00FF024E"/>
    <w:rsid w:val="00FF0805"/>
    <w:rsid w:val="00FF1053"/>
    <w:rsid w:val="00FF1698"/>
    <w:rsid w:val="00FF1F97"/>
    <w:rsid w:val="00FF2120"/>
    <w:rsid w:val="00FF2189"/>
    <w:rsid w:val="00FF2921"/>
    <w:rsid w:val="00FF358D"/>
    <w:rsid w:val="00FF3717"/>
    <w:rsid w:val="00FF3D46"/>
    <w:rsid w:val="00FF6367"/>
    <w:rsid w:val="00FF7B34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E439B556-0DF4-4FEA-B41E-788B2F1D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03270A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50BCE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1Light">
    <w:name w:val="Grid Table 1 Light"/>
    <w:basedOn w:val="TableNormal"/>
    <w:uiPriority w:val="46"/>
    <w:rsid w:val="009E44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okhodin@bog.g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.gogiberidze@bog.g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mailto:okhodin@bog.g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g.gogiberidze@bog.ge" TargetMode="External"/><Relationship Id="rId14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8960C7-2B0B-4748-86D0-A75C77AC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14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18904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Kartvelishvili</dc:creator>
  <cp:keywords/>
  <dc:description/>
  <cp:lastModifiedBy>Gia Gogiberidze</cp:lastModifiedBy>
  <cp:revision>82</cp:revision>
  <cp:lastPrinted>2019-11-29T13:37:00Z</cp:lastPrinted>
  <dcterms:created xsi:type="dcterms:W3CDTF">2019-11-05T15:21:00Z</dcterms:created>
  <dcterms:modified xsi:type="dcterms:W3CDTF">2019-12-02T14:07:00Z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BOG0\nelikurtanidze</vt:lpwstr>
  </property>
  <property fmtid="{D5CDD505-2E9C-101B-9397-08002B2CF9AE}" pid="4" name="DLPManualFileClassificationLastModificationDate">
    <vt:lpwstr>1572423960</vt:lpwstr>
  </property>
  <property fmtid="{D5CDD505-2E9C-101B-9397-08002B2CF9AE}" pid="5" name="DLPManualFileClassificationVersion">
    <vt:lpwstr>11.3.2.8</vt:lpwstr>
  </property>
</Properties>
</file>